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2"/>
        </w:numPr>
        <w:spacing w:lineRule="auto" w:line="276"/>
        <w:ind w:left="0" w:right="0" w:hanging="0"/>
        <w:jc w:val="right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eastAsia="Batang;바탕" w:cs="Times New Roman" w:ascii="Times New Roman" w:hAnsi="Times New Roman"/>
          <w:b/>
          <w:bCs/>
          <w:i/>
          <w:color w:val="000000"/>
          <w:sz w:val="20"/>
          <w:szCs w:val="20"/>
          <w:u w:val="single"/>
        </w:rPr>
        <w:t>10 pa</w:t>
      </w:r>
      <w:r>
        <w:rPr>
          <w:rFonts w:cs="Times New Roman" w:ascii="Times New Roman" w:hAnsi="Times New Roman"/>
          <w:b/>
          <w:i/>
          <w:color w:val="000000"/>
          <w:u w:val="single"/>
        </w:rPr>
        <w:t>ździernik 2022 r.</w:t>
      </w:r>
    </w:p>
    <w:p>
      <w:pPr>
        <w:pStyle w:val="Nagwek1"/>
        <w:numPr>
          <w:ilvl w:val="0"/>
          <w:numId w:val="2"/>
        </w:numPr>
        <w:spacing w:lineRule="auto" w:line="276"/>
        <w:ind w:left="0" w:right="0" w:hanging="0"/>
        <w:jc w:val="center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ascii="Times New Roman" w:hAnsi="Times New Roman"/>
          <w:color w:val="0070C0"/>
          <w:sz w:val="40"/>
          <w:szCs w:val="40"/>
          <w:u w:val="single"/>
        </w:rPr>
        <w:t>O g ł o s z e n i e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/>
          <w:color w:val="585252"/>
        </w:rPr>
      </w:pPr>
      <w:r>
        <w:rPr>
          <w:rFonts w:cs="Times New Roman" w:ascii="Times New Roman" w:hAnsi="Times New Roman"/>
          <w:b/>
          <w:color w:val="585252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b/>
          <w:color w:val="000000"/>
        </w:rPr>
        <w:t>Konsultacje projektu „P</w:t>
      </w:r>
      <w:r>
        <w:rPr>
          <w:rFonts w:cs="Times New Roman" w:ascii="Times New Roman" w:hAnsi="Times New Roman"/>
          <w:b/>
          <w:bCs/>
          <w:color w:val="000000"/>
        </w:rPr>
        <w:t xml:space="preserve">rogramu współpracy Gminy Kocmyrzów – Luborzyca z organizacjami pozarządowymi oraz podmiotami wymienionymi w art.3 ust.3 ustawy o działalności pożytku publicznego i o wolontariacie </w:t>
      </w:r>
      <w:r>
        <w:rPr>
          <w:rFonts w:eastAsia="Batang" w:cs="Times New Roman" w:ascii="Times New Roman" w:hAnsi="Times New Roman"/>
          <w:b/>
          <w:bCs/>
          <w:color w:val="000000"/>
        </w:rPr>
        <w:t>na rok 2023</w:t>
      </w:r>
      <w:r>
        <w:rPr>
          <w:rFonts w:cs="Times New Roman" w:ascii="Times New Roman" w:hAnsi="Times New Roman"/>
          <w:b/>
          <w:color w:val="000000"/>
        </w:rPr>
        <w:t>”.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b/>
          <w:color w:val="000000"/>
        </w:rPr>
        <w:t>Konsultacje projektu „P</w:t>
      </w:r>
      <w:r>
        <w:rPr>
          <w:rFonts w:cs="Times New Roman" w:ascii="Times New Roman" w:hAnsi="Times New Roman"/>
          <w:b/>
          <w:bCs/>
          <w:color w:val="000000"/>
        </w:rPr>
        <w:t xml:space="preserve">rogramu współpracy Gminy Kocmyrzów – Luborzyca z organizacjami pozarządowymi i podmiotami wymienionymi w art.3 ust.3 ustawy o działalności pożytku publicznego i o wolontariacie </w:t>
      </w:r>
      <w:r>
        <w:rPr>
          <w:rFonts w:eastAsia="Batang" w:cs="Times New Roman" w:ascii="Times New Roman" w:hAnsi="Times New Roman"/>
          <w:b/>
          <w:bCs/>
          <w:color w:val="000000"/>
        </w:rPr>
        <w:t>na rok 2023</w:t>
      </w:r>
      <w:r>
        <w:rPr>
          <w:rFonts w:cs="Times New Roman" w:ascii="Times New Roman" w:hAnsi="Times New Roman"/>
          <w:b/>
          <w:color w:val="000000"/>
        </w:rPr>
        <w:t xml:space="preserve">”.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color w:val="000000"/>
        </w:rPr>
        <w:t xml:space="preserve">Wójt Gminy Kocmyrzów – Luborzyca zaprasza organizacje pozarządowe oraz podmioty prowadzące działalność pożytku publicznego (wymienione w art. 3 ust. 3 ustawy o działalności pożytku publicznego i o wolontariacie) do zgłaszania wniosków, uwag i opinii do projektu rocznego „Programu współpracy Gminy Kocmyrzów – Luborzyca z organizacjami pozarządowymi </w:t>
      </w:r>
      <w:r>
        <w:rPr>
          <w:rFonts w:eastAsia="Calibri" w:cs="Times New Roman" w:ascii="Times New Roman" w:hAnsi="Times New Roman"/>
          <w:color w:val="000000"/>
        </w:rPr>
        <w:t>i </w:t>
      </w:r>
      <w:r>
        <w:rPr>
          <w:rFonts w:cs="Times New Roman" w:ascii="Times New Roman" w:hAnsi="Times New Roman"/>
          <w:color w:val="000000"/>
        </w:rPr>
        <w:t xml:space="preserve">podmiotami </w:t>
      </w:r>
      <w:r>
        <w:rPr>
          <w:rFonts w:eastAsia="Calibri" w:cs="Times New Roman" w:ascii="Times New Roman" w:hAnsi="Times New Roman"/>
          <w:color w:val="000000"/>
        </w:rPr>
        <w:t>wymienionymi w art. 3 ust. 3 ustawy o działalności pożytku publicznego i o wolontariacie</w:t>
      </w:r>
      <w:r>
        <w:rPr>
          <w:rFonts w:cs="Times New Roman" w:ascii="Times New Roman" w:hAnsi="Times New Roman"/>
          <w:color w:val="000000"/>
        </w:rPr>
        <w:t xml:space="preserve"> na rok 2023”.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color w:val="000000"/>
        </w:rPr>
        <w:t xml:space="preserve">Wnioski/opinie należy składać na formularzu uwag, w terminie: </w:t>
      </w:r>
      <w:r>
        <w:rPr>
          <w:rFonts w:cs="Times New Roman" w:ascii="Times New Roman" w:hAnsi="Times New Roman"/>
          <w:b/>
          <w:bCs/>
          <w:i/>
          <w:iCs/>
          <w:color w:val="000000"/>
        </w:rPr>
        <w:t>18.10.2022 r. - 02.11.2022 r.</w:t>
      </w:r>
      <w:r>
        <w:rPr>
          <w:rFonts w:cs="Times New Roman" w:ascii="Times New Roman" w:hAnsi="Times New Roman"/>
          <w:color w:val="000000"/>
        </w:rPr>
        <w:t xml:space="preserve"> za pomocą: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color w:val="000000"/>
        </w:rPr>
        <w:t>- poczty elektronicznej e-mail:</w:t>
      </w:r>
      <w:r>
        <w:rPr>
          <w:rFonts w:cs="Times New Roman" w:ascii="Times New Roman" w:hAnsi="Times New Roman"/>
          <w:color w:val="3465A4"/>
        </w:rPr>
        <w:t xml:space="preserve"> info</w:t>
      </w:r>
      <w:r>
        <w:rPr>
          <w:rStyle w:val="Czeinternetowe"/>
          <w:rFonts w:cs="Times New Roman" w:ascii="Times New Roman" w:hAnsi="Times New Roman"/>
          <w:color w:val="3465A4"/>
        </w:rPr>
        <w:t>@kocmyrzow-luborzyca.ug.gov.pl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Style w:val="Czeinternetowe"/>
          <w:rFonts w:cs="Times New Roman" w:ascii="Times New Roman" w:hAnsi="Times New Roman"/>
          <w:color w:val="0070C0"/>
          <w:u w:val="none"/>
        </w:rPr>
        <w:t xml:space="preserve">- </w:t>
      </w:r>
      <w:r>
        <w:rPr>
          <w:rStyle w:val="Czeinternetowe"/>
          <w:rFonts w:cs="Times New Roman" w:ascii="Times New Roman" w:hAnsi="Times New Roman"/>
          <w:b w:val="false"/>
          <w:bCs w:val="false"/>
          <w:i w:val="false"/>
          <w:iCs w:val="false"/>
          <w:color w:val="000000"/>
          <w:u w:val="none"/>
        </w:rPr>
        <w:t>osobiście na dzienniku podawczym Urzędu Gminy,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Style w:val="Czeinternetowe"/>
          <w:rFonts w:cs="Times New Roman" w:ascii="Times New Roman" w:hAnsi="Times New Roman"/>
          <w:color w:val="000000"/>
          <w:u w:val="none"/>
        </w:rPr>
        <w:t xml:space="preserve">- </w:t>
      </w:r>
      <w:r>
        <w:rPr>
          <w:rFonts w:cs="Times New Roman" w:ascii="Times New Roman" w:hAnsi="Times New Roman"/>
          <w:color w:val="000000"/>
        </w:rPr>
        <w:t>pocztą tradycyjną na adres:</w:t>
      </w:r>
    </w:p>
    <w:p>
      <w:pPr>
        <w:pStyle w:val="Normal"/>
        <w:spacing w:lineRule="auto" w:line="240" w:before="0" w:after="0"/>
        <w:ind w:left="2778" w:right="0" w:hanging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b/>
          <w:bCs/>
          <w:color w:val="000000"/>
        </w:rPr>
        <w:t>Urząd Gminy Kocmyrzów – Luborzyca,</w:t>
      </w:r>
    </w:p>
    <w:p>
      <w:pPr>
        <w:pStyle w:val="Normal"/>
        <w:spacing w:lineRule="auto" w:line="240" w:before="0" w:after="0"/>
        <w:ind w:left="2778" w:right="0" w:hanging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b/>
          <w:bCs/>
          <w:color w:val="000000"/>
        </w:rPr>
        <w:t>ul. Jagiellońska7;</w:t>
      </w:r>
    </w:p>
    <w:p>
      <w:pPr>
        <w:pStyle w:val="Normal"/>
        <w:spacing w:lineRule="auto" w:line="240" w:before="0" w:after="0"/>
        <w:ind w:left="2778" w:right="0" w:hanging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b/>
          <w:bCs/>
          <w:color w:val="000000"/>
        </w:rPr>
        <w:t>32-010 Luborzyca</w:t>
      </w:r>
    </w:p>
    <w:p>
      <w:pPr>
        <w:pStyle w:val="Normal"/>
        <w:spacing w:lineRule="auto" w:line="276"/>
        <w:ind w:left="2778" w:right="0" w:hanging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color w:val="000000"/>
        </w:rPr>
        <w:t>(z dopiskiem na kopercie „Konsultacje – NGO”)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>
        <w:rPr>
          <w:rFonts w:cs="Times New Roman" w:ascii="Times New Roman" w:hAnsi="Times New Roman"/>
          <w:color w:val="000000"/>
        </w:rPr>
        <w:t>Odpowiedzialnym za przeprowadzenie konsultacji jest Referat Rozwoju i Funduszy.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i/>
          <w:i/>
          <w:color w:val="000000"/>
        </w:rPr>
      </w:pPr>
      <w:r>
        <w:rPr>
          <w:rFonts w:cs="Times New Roman" w:ascii="Times New Roman" w:hAnsi="Times New Roman"/>
          <w:b/>
          <w:i/>
          <w:color w:val="000000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i/>
          <w:i/>
          <w:color w:val="000000"/>
        </w:rPr>
      </w:pPr>
      <w:r>
        <w:rPr>
          <w:rFonts w:cs="Times New Roman" w:ascii="Times New Roman" w:hAnsi="Times New Roman"/>
          <w:b/>
          <w:i/>
          <w:color w:val="000000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i/>
          <w:i/>
          <w:color w:val="000000"/>
        </w:rPr>
      </w:pPr>
      <w:r>
        <w:rPr>
          <w:rFonts w:cs="Times New Roman" w:ascii="Times New Roman" w:hAnsi="Times New Roman"/>
          <w:b/>
          <w:i/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i/>
          <w:color w:val="000000"/>
          <w:sz w:val="20"/>
          <w:szCs w:val="20"/>
        </w:rPr>
        <w:t>W załączeniu:</w:t>
      </w:r>
    </w:p>
    <w:p>
      <w:pPr>
        <w:pStyle w:val="Normal"/>
        <w:numPr>
          <w:ilvl w:val="0"/>
          <w:numId w:val="3"/>
        </w:numPr>
        <w:spacing w:lineRule="auto" w:line="276"/>
        <w:ind w:left="720" w:right="0" w:hanging="360"/>
        <w:jc w:val="both"/>
        <w:rPr>
          <w:color w:val="000000"/>
        </w:rPr>
      </w:pPr>
      <w:r>
        <w:rPr>
          <w:rFonts w:cs="Times New Roman" w:ascii="Times New Roman" w:hAnsi="Times New Roman"/>
          <w:b/>
          <w:i/>
          <w:color w:val="000000"/>
          <w:sz w:val="20"/>
          <w:szCs w:val="20"/>
        </w:rPr>
        <w:t>Zarządzenie Wójta Gminy o przeprowadzeniu konsultacji,</w:t>
      </w:r>
    </w:p>
    <w:p>
      <w:pPr>
        <w:pStyle w:val="Normal"/>
        <w:numPr>
          <w:ilvl w:val="0"/>
          <w:numId w:val="3"/>
        </w:numPr>
        <w:spacing w:lineRule="auto" w:line="276"/>
        <w:ind w:left="720" w:right="0" w:hanging="360"/>
        <w:jc w:val="both"/>
        <w:rPr>
          <w:color w:val="000000"/>
        </w:rPr>
      </w:pPr>
      <w:r>
        <w:rPr>
          <w:rFonts w:cs="Times New Roman" w:ascii="Times New Roman" w:hAnsi="Times New Roman"/>
          <w:b/>
          <w:i/>
          <w:color w:val="000000"/>
          <w:sz w:val="20"/>
          <w:szCs w:val="20"/>
        </w:rPr>
        <w:t>Formularz zgłaszania opinii do Programu współpracy,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720" w:right="0" w:hanging="360"/>
        <w:jc w:val="both"/>
        <w:rPr>
          <w:color w:val="000000"/>
        </w:rPr>
      </w:pPr>
      <w:r>
        <w:rPr>
          <w:rFonts w:cs="Times New Roman" w:ascii="Times New Roman" w:hAnsi="Times New Roman"/>
          <w:b/>
          <w:i/>
          <w:color w:val="000000"/>
          <w:sz w:val="20"/>
          <w:szCs w:val="20"/>
        </w:rPr>
        <w:t>Projekt Uchwały Rady Gminy Kocmyrzów - Luborzyca w sprawie uchwalenia</w:t>
      </w:r>
      <w:r>
        <w:rPr>
          <w:rFonts w:eastAsia="Arial" w:cs="Times New Roman" w:ascii="Times New Roman" w:hAnsi="Times New Roman"/>
          <w:b/>
          <w:i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i/>
          <w:color w:val="000000"/>
          <w:sz w:val="20"/>
          <w:szCs w:val="20"/>
        </w:rPr>
        <w:t>„P</w:t>
      </w:r>
      <w:r>
        <w:rPr>
          <w:rFonts w:cs="Times New Roman" w:ascii="Times New Roman" w:hAnsi="Times New Roman"/>
          <w:b/>
          <w:bCs/>
          <w:i/>
          <w:color w:val="000000"/>
          <w:sz w:val="20"/>
          <w:szCs w:val="20"/>
        </w:rPr>
        <w:t xml:space="preserve">rogramu współpracy Gminy Kocmyrzów – Luborzyca z organizacjami pozarządowymi oraz podmiotami wymienionymi w art.3 ust.3 ustawy o działalności pożytku publicznego i o wolontariacie </w:t>
      </w:r>
      <w:r>
        <w:rPr>
          <w:rFonts w:eastAsia="Batang" w:cs="Times New Roman" w:ascii="Times New Roman" w:hAnsi="Times New Roman"/>
          <w:b/>
          <w:bCs/>
          <w:i/>
          <w:color w:val="000000"/>
          <w:sz w:val="20"/>
          <w:szCs w:val="20"/>
        </w:rPr>
        <w:t>na rok 2022”.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2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3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i/>
        <w:b/>
        <w:szCs w:val="20"/>
        <w:bCs/>
        <w:rFonts w:ascii="Times New Roman" w:hAnsi="Times New Roman" w:eastAsia="Batang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4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character" w:styleId="WW8Num2z0">
    <w:name w:val="WW8Num2z0"/>
    <w:qFormat/>
    <w:rPr>
      <w:rFonts w:ascii="Times New Roman" w:hAnsi="Times New Roman" w:eastAsia="Batang;바탕" w:cs="Times New Roman"/>
      <w:b/>
      <w:bCs/>
      <w:i/>
      <w:color w:val="000000"/>
      <w:sz w:val="24"/>
      <w:szCs w:val="24"/>
    </w:rPr>
  </w:style>
  <w:style w:type="character" w:styleId="Domylnaczcionkaakapitu1">
    <w:name w:val="Domyślna czcionka akapitu1"/>
    <w:qFormat/>
    <w:rPr/>
  </w:style>
  <w:style w:type="character" w:styleId="Czeinternetowe">
    <w:name w:val="Hyperlink"/>
    <w:basedOn w:val="Domylnaczcionkaakapitu1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LibreOffice/7.4.1.2$Windows_X86_64 LibreOffice_project/3c58a8f3a960df8bc8fd77b461821e42c061c5f0</Application>
  <AppVersion>15.0000</AppVersion>
  <Pages>1</Pages>
  <Words>238</Words>
  <Characters>1537</Characters>
  <CharactersWithSpaces>1762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Burzyski</dc:creator>
  <dc:description/>
  <dc:language>pl-PL</dc:language>
  <cp:lastModifiedBy/>
  <dcterms:modified xsi:type="dcterms:W3CDTF">2022-10-10T09:36:56Z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