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tbl>
      <w:tblPr>
        <w:tblpPr w:vertAnchor="margin" w:horzAnchor="text" w:leftFromText="141" w:rightFromText="141" w:tblpX="0" w:tblpY="-360"/>
        <w:tblW w:w="9638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Strong"/>
                <w:rFonts w:ascii="Arial" w:hAnsi="Arial"/>
                <w:color w:val="222222"/>
                <w:sz w:val="26"/>
                <w:szCs w:val="26"/>
              </w:rPr>
              <w:t xml:space="preserve">Urząd Gminy Kocmyrzów – Luborzyca, </w:t>
            </w:r>
            <w:r>
              <w:rPr>
                <w:rFonts w:ascii="Arial" w:hAnsi="Arial"/>
                <w:b/>
                <w:bCs/>
                <w:color w:val="222222"/>
                <w:sz w:val="26"/>
                <w:szCs w:val="26"/>
              </w:rPr>
              <w:t>ul. Jagiellońska 7, 32-010 Luborzyca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bCs/>
                <w:color w:val="222222"/>
                <w:sz w:val="26"/>
                <w:szCs w:val="26"/>
              </w:rPr>
            </w:pPr>
            <w:hyperlink r:id="rId2">
              <w:r>
                <w:rPr>
                  <w:rStyle w:val="Czeinternetowe"/>
                  <w:rFonts w:ascii="Arial" w:hAnsi="Arial"/>
                  <w:b/>
                  <w:bCs/>
                  <w:color w:val="222222"/>
                  <w:sz w:val="26"/>
                  <w:szCs w:val="26"/>
                </w:rPr>
                <w:t>www.kocmyrzow-luborzyca.ug.gov.pl</w:t>
              </w:r>
            </w:hyperlink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bCs/>
                <w:color w:val="222222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color w:val="222222"/>
                <w:sz w:val="26"/>
                <w:szCs w:val="26"/>
              </w:rPr>
              <w:t>tel/fax: 12 387 14 10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" w:hAnsi="Arial"/>
                <w:b/>
                <w:bCs/>
                <w:color w:val="222222"/>
                <w:sz w:val="26"/>
                <w:szCs w:val="26"/>
              </w:rPr>
              <w:t>Referat ochrony środowiska i gospodarki odpadami</w:t>
            </w:r>
          </w:p>
        </w:tc>
      </w:tr>
    </w:tbl>
    <w:p>
      <w:pPr>
        <w:pStyle w:val="Normal"/>
        <w:jc w:val="center"/>
        <w:rPr/>
      </w:pPr>
      <w:r/>
      <w:r>
        <w:rPr>
          <w:rFonts w:eastAsia="Arial" w:ascii="Arial" w:hAnsi="Arial"/>
          <w:b/>
          <w:bCs/>
          <w:color w:val="222222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222222"/>
          <w:sz w:val="22"/>
          <w:szCs w:val="22"/>
        </w:rPr>
        <w:tab/>
        <w:t>OŚ 24</w:t>
        <w:tab/>
        <w:tab/>
        <w:tab/>
        <w:tab/>
        <w:tab/>
        <w:tab/>
        <w:tab/>
        <w:t xml:space="preserve">       </w:t>
        <w:tab/>
        <w:t>OŚ.6853.           .20</w:t>
      </w:r>
    </w:p>
    <w:tbl>
      <w:tblPr>
        <w:tblW w:w="9638" w:type="dxa"/>
        <w:jc w:val="left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Strong"/>
                <w:rFonts w:ascii="Arial" w:hAnsi="Arial"/>
                <w:color w:val="222222"/>
                <w:sz w:val="26"/>
                <w:szCs w:val="26"/>
              </w:rPr>
              <w:t xml:space="preserve">Wniosek o wydanie warunków </w:t>
            </w:r>
            <w:r>
              <w:rPr>
                <w:rStyle w:val="Strong"/>
                <w:rFonts w:eastAsia="SimSun" w:cs="Arial" w:ascii="Arial" w:hAnsi="Arial"/>
                <w:b/>
                <w:bCs/>
                <w:color w:val="222222"/>
                <w:kern w:val="2"/>
                <w:sz w:val="26"/>
                <w:szCs w:val="26"/>
                <w:lang w:val="pl-PL" w:eastAsia="zh-CN" w:bidi="hi-IN"/>
              </w:rPr>
              <w:t>rozbudowy</w:t>
            </w:r>
            <w:r>
              <w:rPr>
                <w:rStyle w:val="Strong"/>
                <w:rFonts w:ascii="Arial" w:hAnsi="Arial"/>
                <w:color w:val="222222"/>
                <w:sz w:val="26"/>
                <w:szCs w:val="26"/>
              </w:rPr>
              <w:t xml:space="preserve"> sieci kanalizacyjnej</w:t>
            </w:r>
          </w:p>
        </w:tc>
      </w:tr>
    </w:tbl>
    <w:p>
      <w:pPr>
        <w:pStyle w:val="Normal"/>
        <w:rPr>
          <w:rFonts w:ascii="Arial" w:hAnsi="Arial" w:eastAsia="Arial"/>
          <w:b/>
          <w:bCs/>
          <w:color w:val="222222"/>
          <w:sz w:val="22"/>
          <w:szCs w:val="22"/>
        </w:rPr>
      </w:pPr>
      <w:r>
        <w:rPr>
          <w:rFonts w:eastAsia="Arial" w:ascii="Arial" w:hAnsi="Arial"/>
          <w:b/>
          <w:bCs/>
          <w:color w:val="222222"/>
          <w:sz w:val="22"/>
          <w:szCs w:val="22"/>
        </w:rPr>
        <w:t xml:space="preserve"> </w:t>
      </w:r>
    </w:p>
    <w:tbl>
      <w:tblPr>
        <w:tblW w:w="9638" w:type="dxa"/>
        <w:jc w:val="left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b/>
                <w:bCs/>
                <w:color w:val="222222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222222"/>
                <w:sz w:val="22"/>
                <w:szCs w:val="22"/>
              </w:rPr>
              <w:t xml:space="preserve">I. Dane podmiotu </w:t>
            </w:r>
          </w:p>
        </w:tc>
      </w:tr>
      <w:tr>
        <w:trPr>
          <w:trHeight w:val="688" w:hRule="atLeast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>
                <w:sz w:val="21"/>
                <w:szCs w:val="21"/>
              </w:rPr>
              <w:t>Imię i nazwisko/Nazwa:</w:t>
            </w:r>
            <w:r>
              <w:rPr/>
              <w:br/>
              <w:br/>
            </w:r>
          </w:p>
        </w:tc>
      </w:tr>
      <w:tr>
        <w:trPr>
          <w:trHeight w:val="633" w:hRule="atLeast"/>
        </w:trPr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Adres do korespondencji:</w:t>
            </w:r>
          </w:p>
          <w:p>
            <w:pPr>
              <w:pStyle w:val="Zawartotabeli"/>
              <w:widowControl w:val="false"/>
              <w:rPr/>
            </w:pPr>
            <w:r>
              <w:rPr/>
            </w:r>
          </w:p>
          <w:p>
            <w:pPr>
              <w:pStyle w:val="Zawartotabeli"/>
              <w:widowControl w:val="false"/>
              <w:rPr/>
            </w:pPr>
            <w:r>
              <w:rPr/>
            </w:r>
          </w:p>
        </w:tc>
      </w:tr>
      <w:tr>
        <w:trPr>
          <w:trHeight w:val="528" w:hRule="atLeast"/>
        </w:trPr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Numer telefonu (opcjonalnie):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638" w:type="dxa"/>
        <w:jc w:val="left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b/>
                <w:bCs/>
                <w:color w:val="222222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222222"/>
                <w:sz w:val="22"/>
                <w:szCs w:val="22"/>
              </w:rPr>
              <w:t>II.  Rodzaj przyłączanego/ych obiektu/ów</w:t>
            </w:r>
          </w:p>
        </w:tc>
      </w:tr>
    </w:tbl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1.</w:t>
      </w:r>
    </w:p>
    <w:p>
      <w:pPr>
        <w:pStyle w:val="Normal"/>
        <w:rPr>
          <w:rFonts w:cs="Times New Roman"/>
          <w:color w:val="000000"/>
          <w:sz w:val="22"/>
          <w:szCs w:val="22"/>
        </w:rPr>
      </w:pPr>
      <w:r>
        <w:rPr>
          <w:rFonts w:cs="Wingdings" w:ascii="Wingdings" w:hAnsi="Wingdings"/>
          <w:color w:val="000000"/>
          <w:sz w:val="22"/>
          <w:szCs w:val="22"/>
        </w:rPr>
        <w:t></w:t>
      </w:r>
      <w:r>
        <w:rPr>
          <w:rFonts w:eastAsia="Wingdings" w:cs="Wingdings" w:ascii="Wingdings" w:hAnsi="Wingdings"/>
          <w:color w:val="000000"/>
          <w:sz w:val="22"/>
          <w:szCs w:val="22"/>
        </w:rPr>
        <w:t xml:space="preserve"> </w:t>
      </w:r>
      <w:r>
        <w:rPr>
          <w:rFonts w:cs="Times New Roman"/>
          <w:color w:val="000000"/>
          <w:sz w:val="22"/>
          <w:szCs w:val="22"/>
        </w:rPr>
        <w:t>istniejący</w:t>
        <w:tab/>
      </w:r>
      <w:r>
        <w:rPr>
          <w:rFonts w:cs="Wingdings" w:ascii="Wingdings" w:hAnsi="Wingdings"/>
          <w:color w:val="000000"/>
          <w:sz w:val="22"/>
          <w:szCs w:val="22"/>
        </w:rPr>
        <w:tab/>
      </w:r>
      <w:r>
        <w:rPr>
          <w:rFonts w:cs="Times New Roman"/>
          <w:color w:val="000000"/>
          <w:sz w:val="22"/>
          <w:szCs w:val="22"/>
        </w:rPr>
        <w:tab/>
      </w:r>
    </w:p>
    <w:p>
      <w:pPr>
        <w:pStyle w:val="Normal"/>
        <w:rPr>
          <w:rFonts w:cs="Times New Roman"/>
          <w:color w:val="000000"/>
          <w:sz w:val="22"/>
          <w:szCs w:val="22"/>
        </w:rPr>
      </w:pPr>
      <w:r>
        <w:rPr>
          <w:rFonts w:cs="Wingdings" w:ascii="Wingdings" w:hAnsi="Wingdings"/>
          <w:color w:val="000000"/>
          <w:sz w:val="22"/>
          <w:szCs w:val="22"/>
        </w:rPr>
        <w:t></w:t>
      </w:r>
      <w:r>
        <w:rPr>
          <w:rFonts w:eastAsia="Wingdings" w:cs="Wingdings" w:ascii="Wingdings" w:hAnsi="Wingdings"/>
          <w:color w:val="000000"/>
          <w:sz w:val="22"/>
          <w:szCs w:val="22"/>
        </w:rPr>
        <w:t xml:space="preserve"> </w:t>
      </w:r>
      <w:r>
        <w:rPr>
          <w:rFonts w:cs="Times New Roman"/>
          <w:color w:val="000000"/>
          <w:sz w:val="22"/>
          <w:szCs w:val="22"/>
        </w:rPr>
        <w:t>projektowany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2.</w:t>
      </w:r>
    </w:p>
    <w:p>
      <w:pPr>
        <w:pStyle w:val="Normal"/>
        <w:rPr/>
      </w:pPr>
      <w:r>
        <w:rPr>
          <w:rFonts w:cs="Wingdings" w:ascii="Wingdings" w:hAnsi="Wingdings"/>
          <w:color w:val="000000"/>
          <w:sz w:val="21"/>
          <w:szCs w:val="21"/>
        </w:rPr>
        <w:t></w:t>
      </w:r>
      <w:r>
        <w:rPr>
          <w:rFonts w:eastAsia="Wingdings" w:cs="Wingdings" w:ascii="Wingdings" w:hAnsi="Wingdings"/>
          <w:color w:val="000000"/>
          <w:sz w:val="21"/>
          <w:szCs w:val="21"/>
        </w:rPr>
        <w:t xml:space="preserve"> </w:t>
      </w:r>
      <w:r>
        <w:rPr>
          <w:rFonts w:cs="Times New Roman"/>
          <w:color w:val="000000"/>
          <w:sz w:val="21"/>
          <w:szCs w:val="21"/>
        </w:rPr>
        <w:t xml:space="preserve">budynek mieszkalny jednorodzinny  </w:t>
      </w:r>
      <w:r>
        <w:rPr>
          <w:rFonts w:ascii="Arial" w:hAnsi="Arial"/>
          <w:color w:val="000000"/>
          <w:sz w:val="21"/>
          <w:szCs w:val="21"/>
        </w:rPr>
        <w:t xml:space="preserve">  </w:t>
        <w:br/>
      </w:r>
      <w:r>
        <w:rPr>
          <w:rFonts w:cs="Wingdings" w:ascii="Wingdings" w:hAnsi="Wingdings"/>
          <w:color w:val="000000"/>
          <w:sz w:val="21"/>
          <w:szCs w:val="21"/>
        </w:rPr>
        <w:t xml:space="preserve"> </w:t>
      </w:r>
      <w:r>
        <w:rPr>
          <w:rFonts w:cs="Times New Roman"/>
          <w:color w:val="000000"/>
          <w:sz w:val="21"/>
          <w:szCs w:val="21"/>
        </w:rPr>
        <w:t xml:space="preserve">zabudowa zagrodowa     </w:t>
      </w:r>
      <w:r>
        <w:rPr>
          <w:rFonts w:ascii="Arial" w:hAnsi="Arial"/>
          <w:color w:val="000000"/>
          <w:sz w:val="21"/>
          <w:szCs w:val="21"/>
        </w:rPr>
        <w:t xml:space="preserve"> </w:t>
      </w:r>
    </w:p>
    <w:p>
      <w:pPr>
        <w:pStyle w:val="Normal"/>
        <w:rPr/>
      </w:pPr>
      <w:r>
        <w:rPr>
          <w:rFonts w:cs="Wingdings" w:ascii="Wingdings" w:hAnsi="Wingdings"/>
          <w:color w:val="000000"/>
          <w:sz w:val="21"/>
          <w:szCs w:val="21"/>
        </w:rPr>
        <w:t></w:t>
      </w:r>
      <w:r>
        <w:rPr>
          <w:rFonts w:eastAsia="Wingdings" w:cs="Wingdings" w:ascii="Wingdings" w:hAnsi="Wingdings"/>
          <w:color w:val="000000"/>
          <w:sz w:val="21"/>
          <w:szCs w:val="21"/>
        </w:rPr>
        <w:t xml:space="preserve"> </w:t>
      </w:r>
      <w:r>
        <w:rPr>
          <w:rFonts w:cs="Times New Roman"/>
          <w:color w:val="000000"/>
          <w:sz w:val="21"/>
          <w:szCs w:val="21"/>
        </w:rPr>
        <w:t>inna zabudowa jaka …………………………………..</w:t>
      </w:r>
      <w:r>
        <w:rPr>
          <w:rFonts w:ascii="Arial" w:hAnsi="Arial"/>
          <w:color w:val="000000"/>
          <w:sz w:val="16"/>
          <w:szCs w:val="21"/>
        </w:rPr>
        <w:br/>
        <w:br/>
      </w:r>
      <w:r>
        <w:rPr>
          <w:rFonts w:ascii="Arial" w:hAnsi="Arial"/>
          <w:color w:val="000000"/>
          <w:sz w:val="21"/>
          <w:szCs w:val="21"/>
        </w:rPr>
        <w:t xml:space="preserve">3. </w:t>
      </w:r>
    </w:p>
    <w:p>
      <w:pPr>
        <w:pStyle w:val="Normal"/>
        <w:rPr/>
      </w:pPr>
      <w:r>
        <w:rPr>
          <w:rFonts w:cs="Wingdings" w:ascii="Wingdings" w:hAnsi="Wingdings"/>
          <w:color w:val="000000"/>
          <w:sz w:val="21"/>
          <w:szCs w:val="21"/>
        </w:rPr>
        <w:t></w:t>
      </w:r>
      <w:r>
        <w:rPr>
          <w:rFonts w:eastAsia="Wingdings" w:cs="Wingdings" w:ascii="Wingdings" w:hAnsi="Wingdings"/>
          <w:color w:val="000000"/>
          <w:sz w:val="21"/>
          <w:szCs w:val="21"/>
        </w:rPr>
        <w:t xml:space="preserve"> </w:t>
      </w:r>
      <w:r>
        <w:rPr>
          <w:rFonts w:cs="Times New Roman"/>
          <w:color w:val="000000"/>
          <w:sz w:val="21"/>
          <w:szCs w:val="21"/>
        </w:rPr>
        <w:t>adres przyłączanego obiektu taki sam jak do korespondencji</w:t>
      </w:r>
    </w:p>
    <w:p>
      <w:pPr>
        <w:pStyle w:val="Normal"/>
        <w:rPr/>
      </w:pPr>
      <w:r>
        <mc:AlternateContent>
          <mc:Choice Requires="wps">
            <w:drawing>
              <wp:anchor behindDoc="0" distT="635" distB="635" distL="1270" distR="0" simplePos="0" locked="0" layoutInCell="0" allowOverlap="1" relativeHeight="7" wp14:anchorId="200A0C69">
                <wp:simplePos x="0" y="0"/>
                <wp:positionH relativeFrom="column">
                  <wp:posOffset>75565</wp:posOffset>
                </wp:positionH>
                <wp:positionV relativeFrom="paragraph">
                  <wp:posOffset>208280</wp:posOffset>
                </wp:positionV>
                <wp:extent cx="5934075" cy="471170"/>
                <wp:effectExtent l="1270" t="635" r="0" b="635"/>
                <wp:wrapNone/>
                <wp:docPr id="1" name="Kształt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240" cy="47124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 1" path="m0,0l-2147483645,0l-2147483645,-2147483646l0,-2147483646xe" stroked="t" o:allowincell="f" style="position:absolute;margin-left:5.95pt;margin-top:16.4pt;width:467.2pt;height:37.05pt;mso-wrap-style:none;v-text-anchor:middle" wp14:anchorId="200A0C69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8" wp14:anchorId="31EA9542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38810" cy="638810"/>
                <wp:effectExtent l="0" t="0" r="0" b="0"/>
                <wp:wrapNone/>
                <wp:docPr id="2" name="_x0000_tole_rId3" hidden="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640" cy="638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_x0000_tole_rId3" path="m0,0l-2147483645,0l-2147483645,-2147483646l0,-2147483646xe" stroked="f" o:allowincell="f" style="position:absolute;margin-left:0pt;margin-top:0.05pt;width:50.25pt;height:50.25pt;mso-wrap-style:none;v-text-anchor:middle" wp14:anchorId="31EA9542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cs="Wingdings" w:ascii="Wingdings" w:hAnsi="Wingdings"/>
          <w:color w:val="000000"/>
          <w:sz w:val="21"/>
          <w:szCs w:val="21"/>
        </w:rPr>
        <w:t></w:t>
      </w:r>
      <w:r>
        <w:rPr>
          <w:rFonts w:eastAsia="Wingdings" w:cs="Wingdings" w:ascii="Wingdings" w:hAnsi="Wingdings"/>
          <w:color w:val="000000"/>
          <w:sz w:val="21"/>
          <w:szCs w:val="21"/>
        </w:rPr>
        <w:t xml:space="preserve"> </w:t>
      </w:r>
      <w:r>
        <w:rPr>
          <w:rFonts w:cs="Times New Roman"/>
          <w:color w:val="000000"/>
          <w:sz w:val="21"/>
          <w:szCs w:val="21"/>
        </w:rPr>
        <w:t xml:space="preserve">adres przyłączanego obiektu </w:t>
        <w:br/>
        <w:br/>
      </w:r>
    </w:p>
    <w:p>
      <w:pPr>
        <w:pStyle w:val="Normal"/>
        <w:rPr/>
      </w:pPr>
      <w:r>
        <w:rPr/>
      </w:r>
    </w:p>
    <w:p>
      <w:pPr>
        <w:pStyle w:val="Normal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</w:r>
    </w:p>
    <w:p>
      <w:pPr>
        <w:pStyle w:val="Normal"/>
        <w:rPr>
          <w:rFonts w:cs="Times New Roman"/>
          <w:color w:val="000000"/>
          <w:sz w:val="22"/>
          <w:szCs w:val="22"/>
        </w:rPr>
      </w:pPr>
      <w:r>
        <mc:AlternateContent>
          <mc:Choice Requires="wps">
            <w:drawing>
              <wp:anchor behindDoc="0" distT="0" distB="1270" distL="0" distR="1270" simplePos="0" locked="0" layoutInCell="0" allowOverlap="1" relativeHeight="2" wp14:anchorId="77C97417">
                <wp:simplePos x="0" y="0"/>
                <wp:positionH relativeFrom="column">
                  <wp:posOffset>2011680</wp:posOffset>
                </wp:positionH>
                <wp:positionV relativeFrom="paragraph">
                  <wp:posOffset>70485</wp:posOffset>
                </wp:positionV>
                <wp:extent cx="974090" cy="307340"/>
                <wp:effectExtent l="0" t="0" r="1270" b="1270"/>
                <wp:wrapNone/>
                <wp:docPr id="3" name="Kształt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4160" cy="30744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 2" path="m0,0l-2147483645,0l-2147483645,-2147483646l0,-2147483646xe" stroked="t" o:allowincell="f" style="position:absolute;margin-left:158.4pt;margin-top:5.55pt;width:76.65pt;height:24.15pt;mso-wrap-style:none;v-text-anchor:middle" wp14:anchorId="77C97417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0" wp14:anchorId="5728711C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38810" cy="638810"/>
                <wp:effectExtent l="0" t="0" r="0" b="0"/>
                <wp:wrapNone/>
                <wp:docPr id="4" name="_x0000_tole_rId5" hidden="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640" cy="638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_x0000_tole_rId5" path="m0,0l-2147483645,0l-2147483645,-2147483646l0,-2147483646xe" stroked="f" o:allowincell="f" style="position:absolute;margin-left:0pt;margin-top:0.05pt;width:50.25pt;height:50.25pt;mso-wrap-style:none;v-text-anchor:middle" wp14:anchorId="5728711C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cs="Times New Roman"/>
          <w:color w:val="000000"/>
          <w:sz w:val="22"/>
          <w:szCs w:val="22"/>
        </w:rPr>
        <w:t>4.</w:t>
      </w:r>
    </w:p>
    <w:p>
      <w:pPr>
        <w:pStyle w:val="Normal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Numer działki</w:t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rFonts w:cs="Times New Roman"/>
          <w:color w:val="000000"/>
          <w:sz w:val="22"/>
          <w:szCs w:val="22"/>
        </w:rPr>
      </w:pPr>
      <w:r>
        <mc:AlternateContent>
          <mc:Choice Requires="wps">
            <w:drawing>
              <wp:anchor behindDoc="0" distT="1270" distB="0" distL="1270" distR="0" simplePos="0" locked="0" layoutInCell="0" allowOverlap="1" relativeHeight="9" wp14:anchorId="2F107FFC">
                <wp:simplePos x="0" y="0"/>
                <wp:positionH relativeFrom="column">
                  <wp:posOffset>2008505</wp:posOffset>
                </wp:positionH>
                <wp:positionV relativeFrom="paragraph">
                  <wp:posOffset>104775</wp:posOffset>
                </wp:positionV>
                <wp:extent cx="983615" cy="307975"/>
                <wp:effectExtent l="1270" t="1270" r="0" b="0"/>
                <wp:wrapNone/>
                <wp:docPr id="5" name="Kształt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3520" cy="3078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 3" path="m0,0l-2147483645,0l-2147483645,-2147483646l0,-2147483646xe" stroked="t" o:allowincell="f" style="position:absolute;margin-left:158.15pt;margin-top:8.25pt;width:77.4pt;height:24.2pt;mso-wrap-style:none;v-text-anchor:middle" wp14:anchorId="2F107FFC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2" wp14:anchorId="70EDB2B9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38810" cy="638810"/>
                <wp:effectExtent l="0" t="0" r="0" b="0"/>
                <wp:wrapNone/>
                <wp:docPr id="6" name="_x0000_tole_rId7" hidden="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640" cy="638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_x0000_tole_rId7" path="m0,0l-2147483645,0l-2147483645,-2147483646l0,-2147483646xe" stroked="f" o:allowincell="f" style="position:absolute;margin-left:0pt;margin-top:0.05pt;width:50.25pt;height:50.25pt;mso-wrap-style:none;v-text-anchor:middle" wp14:anchorId="70EDB2B9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cs="Times New Roman"/>
          <w:color w:val="000000"/>
          <w:sz w:val="22"/>
          <w:szCs w:val="22"/>
        </w:rPr>
        <w:t>5.</w:t>
      </w:r>
    </w:p>
    <w:p>
      <w:pPr>
        <w:pStyle w:val="Normal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Ilość lokali mieszkalnych: </w:t>
      </w:r>
    </w:p>
    <w:p>
      <w:pPr>
        <w:pStyle w:val="Normal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</w:r>
    </w:p>
    <w:p>
      <w:pPr>
        <w:pStyle w:val="Normal"/>
        <w:rPr>
          <w:rFonts w:cs="Times New Roman"/>
          <w:color w:val="000000"/>
          <w:sz w:val="22"/>
          <w:szCs w:val="22"/>
        </w:rPr>
      </w:pPr>
      <w:r>
        <mc:AlternateContent>
          <mc:Choice Requires="wps">
            <w:drawing>
              <wp:anchor behindDoc="0" distT="1270" distB="0" distL="1270" distR="0" simplePos="0" locked="0" layoutInCell="0" allowOverlap="1" relativeHeight="20" wp14:anchorId="2F107FFC">
                <wp:simplePos x="0" y="0"/>
                <wp:positionH relativeFrom="column">
                  <wp:posOffset>2008505</wp:posOffset>
                </wp:positionH>
                <wp:positionV relativeFrom="paragraph">
                  <wp:posOffset>54610</wp:posOffset>
                </wp:positionV>
                <wp:extent cx="983615" cy="307975"/>
                <wp:effectExtent l="1270" t="1270" r="0" b="0"/>
                <wp:wrapNone/>
                <wp:docPr id="7" name="Kształt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3520" cy="3078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 10" path="m0,0l-2147483645,0l-2147483645,-2147483646l0,-2147483646xe" stroked="t" o:allowincell="f" style="position:absolute;margin-left:158.15pt;margin-top:4.3pt;width:77.4pt;height:24.2pt;mso-wrap-style:none;v-text-anchor:middle" wp14:anchorId="2F107FFC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cs="Times New Roman"/>
          <w:color w:val="000000"/>
          <w:sz w:val="22"/>
          <w:szCs w:val="22"/>
        </w:rPr>
        <w:t>6.</w:t>
      </w:r>
    </w:p>
    <w:p>
      <w:pPr>
        <w:pStyle w:val="Normal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Ilość przyłączanych obiektów</w:t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tbl>
      <w:tblPr>
        <w:tblW w:w="9638" w:type="dxa"/>
        <w:jc w:val="left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b/>
                <w:bCs/>
                <w:color w:val="222222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222222"/>
                <w:sz w:val="22"/>
                <w:szCs w:val="22"/>
              </w:rPr>
              <w:t>III. Rodzaj i ilość odprowadzanych ścieków</w:t>
            </w:r>
          </w:p>
        </w:tc>
      </w:tr>
    </w:tbl>
    <w:p>
      <w:pPr>
        <w:pStyle w:val="Normal"/>
        <w:rPr/>
      </w:pPr>
      <w:r>
        <w:rPr/>
        <mc:AlternateContent>
          <mc:Choice Requires="wps">
            <w:drawing>
              <wp:anchor behindDoc="0" distT="1270" distB="0" distL="1270" distR="0" simplePos="0" locked="0" layoutInCell="0" allowOverlap="1" relativeHeight="3" wp14:anchorId="1060F6D3">
                <wp:simplePos x="0" y="0"/>
                <wp:positionH relativeFrom="column">
                  <wp:posOffset>1558290</wp:posOffset>
                </wp:positionH>
                <wp:positionV relativeFrom="paragraph">
                  <wp:posOffset>86995</wp:posOffset>
                </wp:positionV>
                <wp:extent cx="983615" cy="307975"/>
                <wp:effectExtent l="1270" t="1270" r="0" b="0"/>
                <wp:wrapNone/>
                <wp:docPr id="8" name="Kształt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3520" cy="3078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 4" path="m0,0l-2147483645,0l-2147483645,-2147483646l0,-2147483646xe" stroked="t" o:allowincell="f" style="position:absolute;margin-left:122.7pt;margin-top:6.85pt;width:77.4pt;height:24.2pt;mso-wrap-style:none;v-text-anchor:middle" wp14:anchorId="1060F6D3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0" allowOverlap="1" relativeHeight="5" wp14:anchorId="07077816">
                <wp:simplePos x="0" y="0"/>
                <wp:positionH relativeFrom="column">
                  <wp:posOffset>3312795</wp:posOffset>
                </wp:positionH>
                <wp:positionV relativeFrom="paragraph">
                  <wp:posOffset>79375</wp:posOffset>
                </wp:positionV>
                <wp:extent cx="983615" cy="307975"/>
                <wp:effectExtent l="1270" t="1270" r="0" b="0"/>
                <wp:wrapNone/>
                <wp:docPr id="9" name="Kształt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3520" cy="3078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 6" path="m0,0l-2147483645,0l-2147483645,-2147483646l0,-2147483646xe" stroked="t" o:allowincell="f" style="position:absolute;margin-left:260.85pt;margin-top:6.25pt;width:77.4pt;height:24.2pt;mso-wrap-style:none;v-text-anchor:middle" wp14:anchorId="07077816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4" wp14:anchorId="5C392E29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38810" cy="638810"/>
                <wp:effectExtent l="0" t="0" r="0" b="0"/>
                <wp:wrapNone/>
                <wp:docPr id="10" name="_x0000_tole_rId9" hidden="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640" cy="638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_x0000_tole_rId9" path="m0,0l-2147483645,0l-2147483645,-2147483646l0,-2147483646xe" stroked="f" o:allowincell="f" style="position:absolute;margin-left:0pt;margin-top:0.05pt;width:50.25pt;height:50.25pt;mso-wrap-style:none;v-text-anchor:middle" wp14:anchorId="5C392E29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5" wp14:anchorId="344545FB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38810" cy="638810"/>
                <wp:effectExtent l="0" t="0" r="0" b="0"/>
                <wp:wrapNone/>
                <wp:docPr id="11" name="_x0000_tole_rId11" hidden="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640" cy="638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_x0000_tole_rId11" path="m0,0l-2147483645,0l-2147483645,-2147483646l0,-2147483646xe" stroked="f" o:allowincell="f" style="position:absolute;margin-left:0pt;margin-top:0.05pt;width:50.25pt;height:50.25pt;mso-wrap-style:none;v-text-anchor:middle" wp14:anchorId="344545FB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/>
        <w:tab/>
        <w:t>Bytowe</w:t>
        <w:tab/>
        <w:tab/>
        <w:tab/>
        <w:tab/>
        <w:t>[m</w:t>
      </w:r>
      <w:r>
        <w:rPr>
          <w:vertAlign w:val="superscript"/>
        </w:rPr>
        <w:t>3</w:t>
      </w:r>
      <w:r>
        <w:rPr/>
        <w:t>/h]</w:t>
        <w:tab/>
        <w:tab/>
        <w:tab/>
        <w:tab/>
        <w:t>[m</w:t>
      </w:r>
      <w:r>
        <w:rPr>
          <w:vertAlign w:val="superscript"/>
        </w:rPr>
        <w:t>3</w:t>
      </w:r>
      <w:r>
        <w:rPr/>
        <w:t>/d]</w:t>
      </w:r>
    </w:p>
    <w:p>
      <w:pPr>
        <w:pStyle w:val="Normal"/>
        <w:rPr/>
      </w:pPr>
      <w:r>
        <mc:AlternateContent>
          <mc:Choice Requires="wps">
            <w:drawing>
              <wp:anchor behindDoc="0" distT="1270" distB="0" distL="1270" distR="0" simplePos="0" locked="0" layoutInCell="0" allowOverlap="1" relativeHeight="4" wp14:anchorId="58EF5B09">
                <wp:simplePos x="0" y="0"/>
                <wp:positionH relativeFrom="column">
                  <wp:posOffset>1558290</wp:posOffset>
                </wp:positionH>
                <wp:positionV relativeFrom="paragraph">
                  <wp:posOffset>119380</wp:posOffset>
                </wp:positionV>
                <wp:extent cx="983615" cy="307975"/>
                <wp:effectExtent l="1270" t="1270" r="0" b="0"/>
                <wp:wrapNone/>
                <wp:docPr id="12" name="Kształt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3520" cy="3078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 5" path="m0,0l-2147483645,0l-2147483645,-2147483646l0,-2147483646xe" stroked="t" o:allowincell="f" style="position:absolute;margin-left:122.7pt;margin-top:9.4pt;width:77.4pt;height:24.2pt;mso-wrap-style:none;v-text-anchor:middle" wp14:anchorId="58EF5B09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0" allowOverlap="1" relativeHeight="6" wp14:anchorId="467DA57D">
                <wp:simplePos x="0" y="0"/>
                <wp:positionH relativeFrom="column">
                  <wp:posOffset>3312795</wp:posOffset>
                </wp:positionH>
                <wp:positionV relativeFrom="paragraph">
                  <wp:posOffset>143510</wp:posOffset>
                </wp:positionV>
                <wp:extent cx="983615" cy="307975"/>
                <wp:effectExtent l="1270" t="1270" r="0" b="0"/>
                <wp:wrapNone/>
                <wp:docPr id="13" name="Kształt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3520" cy="3078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 7" path="m0,0l-2147483645,0l-2147483645,-2147483646l0,-2147483646xe" stroked="t" o:allowincell="f" style="position:absolute;margin-left:260.85pt;margin-top:11.3pt;width:77.4pt;height:24.2pt;mso-wrap-style:none;v-text-anchor:middle" wp14:anchorId="467DA57D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6" wp14:anchorId="0EFB1437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38810" cy="638810"/>
                <wp:effectExtent l="0" t="0" r="0" b="0"/>
                <wp:wrapNone/>
                <wp:docPr id="14" name="_x0000_tole_rId13" hidden="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640" cy="638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_x0000_tole_rId13" path="m0,0l-2147483645,0l-2147483645,-2147483646l0,-2147483646xe" stroked="f" o:allowincell="f" style="position:absolute;margin-left:0pt;margin-top:0.05pt;width:50.25pt;height:50.25pt;mso-wrap-style:none;v-text-anchor:middle" wp14:anchorId="0EFB1437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7" wp14:anchorId="1B3871BD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38810" cy="638810"/>
                <wp:effectExtent l="0" t="0" r="0" b="0"/>
                <wp:wrapNone/>
                <wp:docPr id="15" name="_x0000_tole_rId15" hidden="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640" cy="638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_x0000_tole_rId15" path="m0,0l-2147483645,0l-2147483645,-2147483646l0,-2147483646xe" stroked="f" o:allowincell="f" style="position:absolute;margin-left:0pt;margin-top:0.05pt;width:50.25pt;height:50.25pt;mso-wrap-style:none;v-text-anchor:middle" wp14:anchorId="1B3871BD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rPr/>
        <w:tab/>
      </w:r>
    </w:p>
    <w:p>
      <w:pPr>
        <w:pStyle w:val="Normal"/>
        <w:rPr/>
      </w:pPr>
      <w:r>
        <w:rPr/>
        <w:tab/>
        <w:t>Przemysłowe</w:t>
        <w:tab/>
        <w:tab/>
        <w:tab/>
        <w:tab/>
        <w:t>[m</w:t>
      </w:r>
      <w:r>
        <w:rPr>
          <w:vertAlign w:val="superscript"/>
        </w:rPr>
        <w:t>3</w:t>
      </w:r>
      <w:r>
        <w:rPr/>
        <w:t>/h]</w:t>
        <w:tab/>
        <w:tab/>
        <w:tab/>
        <w:tab/>
        <w:t>[m</w:t>
      </w:r>
      <w:r>
        <w:rPr>
          <w:vertAlign w:val="superscript"/>
        </w:rPr>
        <w:t>3</w:t>
      </w:r>
      <w:r>
        <w:rPr/>
        <w:t>/d]</w:t>
      </w:r>
    </w:p>
    <w:p>
      <w:pPr>
        <w:pStyle w:val="Normal"/>
        <w:rPr/>
      </w:pPr>
      <w:r>
        <w:rPr/>
      </w:r>
    </w:p>
    <w:tbl>
      <w:tblPr>
        <w:tblW w:w="9683" w:type="dxa"/>
        <w:jc w:val="left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683"/>
      </w:tblGrid>
      <w:tr>
        <w:trPr/>
        <w:tc>
          <w:tcPr>
            <w:tcW w:w="9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b/>
                <w:bCs/>
                <w:color w:val="222222"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0" distB="635" distL="0" distR="0" simplePos="0" locked="0" layoutInCell="0" allowOverlap="1" relativeHeight="11" wp14:anchorId="201A2217">
                      <wp:simplePos x="0" y="0"/>
                      <wp:positionH relativeFrom="column">
                        <wp:posOffset>3288665</wp:posOffset>
                      </wp:positionH>
                      <wp:positionV relativeFrom="paragraph">
                        <wp:posOffset>635</wp:posOffset>
                      </wp:positionV>
                      <wp:extent cx="1630680" cy="290830"/>
                      <wp:effectExtent l="0" t="0" r="0" b="635"/>
                      <wp:wrapNone/>
                      <wp:docPr id="16" name="Kształt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0800" cy="2908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 8" path="m0,0l-2147483645,0l-2147483645,-2147483646l0,-2147483646xe" stroked="t" o:allowincell="f" style="position:absolute;margin-left:258.95pt;margin-top:0.05pt;width:128.35pt;height:22.85pt;mso-wrap-style:none;v-text-anchor:middle" wp14:anchorId="201A2217">
                      <v:fill o:detectmouseclick="t" on="false"/>
                      <v:stroke color="black" joinstyle="round" endcap="flat"/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0" allowOverlap="1" relativeHeight="18" wp14:anchorId="2385727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638810" cy="638810"/>
                      <wp:effectExtent l="0" t="0" r="0" b="0"/>
                      <wp:wrapNone/>
                      <wp:docPr id="17" name="_x0000_tole_rId17" hidden="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640" cy="6386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_x0000_tole_rId17" path="m0,0l-2147483645,0l-2147483645,-2147483646l0,-2147483646xe" stroked="f" o:allowincell="f" style="position:absolute;margin-left:0pt;margin-top:0.05pt;width:50.25pt;height:50.25pt;mso-wrap-style:none;v-text-anchor:middle" wp14:anchorId="2385727E">
                      <v:fill o:detectmouseclick="t" on="false"/>
                      <v:stroke color="#3465a4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ascii="Arial" w:hAnsi="Arial"/>
                <w:b/>
                <w:bCs/>
                <w:color w:val="222222"/>
                <w:sz w:val="22"/>
                <w:szCs w:val="22"/>
              </w:rPr>
              <w:t>IV. Planowany termin odprowadzania ścieków</w:t>
            </w:r>
          </w:p>
          <w:p>
            <w:pPr>
              <w:pStyle w:val="Normal"/>
              <w:widowControl w:val="false"/>
              <w:rPr>
                <w:rFonts w:ascii="Arial" w:hAnsi="Arial"/>
                <w:b/>
                <w:bCs/>
                <w:color w:val="222222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222222"/>
                <w:sz w:val="22"/>
                <w:szCs w:val="22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638" w:type="dxa"/>
        <w:jc w:val="left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b/>
                <w:bCs/>
                <w:color w:val="222222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222222"/>
                <w:sz w:val="22"/>
                <w:szCs w:val="22"/>
              </w:rPr>
              <w:t>V. Jakość odprowadzanych ścieków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>
          <w:rFonts w:eastAsia="Times New Roman" w:cs="Times New Roman"/>
          <w:color w:val="000000"/>
          <w:sz w:val="22"/>
          <w:szCs w:val="22"/>
        </w:rPr>
        <w:t xml:space="preserve">Zgodna z </w:t>
      </w:r>
      <w:r>
        <w:rPr>
          <w:rFonts w:eastAsia="Times New Roman" w:cs="Times New Roman"/>
          <w:color w:val="000000"/>
          <w:sz w:val="23"/>
          <w:szCs w:val="23"/>
        </w:rPr>
        <w:t xml:space="preserve">Rozporządzeniem Ministra Budownictwa z dnia 14 lipca 2006 r. w sprawie sposobu realizacji obowiązków dostawców ścieków przemysłowych oraz warunków wprowadzania ścieków do urządzeń kanalizacyjnych (t.j. Dz.U. z 2016 r., poz. 1757) </w:t>
        <w:br/>
        <w:br/>
      </w:r>
      <w:r>
        <w:rPr>
          <w:rFonts w:eastAsia="Times New Roman" w:cs="Wingdings" w:ascii="Wingdings" w:hAnsi="Wingdings"/>
          <w:color w:val="000000"/>
          <w:sz w:val="22"/>
          <w:szCs w:val="22"/>
        </w:rPr>
        <w:t xml:space="preserve"> </w:t>
      </w:r>
      <w:r>
        <w:rPr>
          <w:rFonts w:eastAsia="Times New Roman" w:cs="Times New Roman"/>
          <w:color w:val="000000"/>
          <w:sz w:val="22"/>
          <w:szCs w:val="22"/>
        </w:rPr>
        <w:t xml:space="preserve">TAK </w:t>
        <w:tab/>
        <w:tab/>
        <w:tab/>
      </w:r>
      <w:r>
        <w:rPr>
          <w:rFonts w:eastAsia="Times New Roman" w:cs="Wingdings" w:ascii="Wingdings" w:hAnsi="Wingdings"/>
          <w:color w:val="000000"/>
          <w:sz w:val="22"/>
          <w:szCs w:val="22"/>
        </w:rPr>
        <w:t xml:space="preserve"> </w:t>
      </w:r>
      <w:r>
        <w:rPr>
          <w:rFonts w:eastAsia="Times New Roman" w:cs="Times New Roman"/>
          <w:color w:val="000000"/>
          <w:sz w:val="22"/>
          <w:szCs w:val="22"/>
        </w:rPr>
        <w:t>NIE</w:t>
      </w:r>
    </w:p>
    <w:p>
      <w:pPr>
        <w:pStyle w:val="Normal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W przypadku zaznaczenia opcji „NIE” należy określić jakość odprowadzanych ścieków:</w:t>
      </w:r>
    </w:p>
    <w:p>
      <w:pPr>
        <w:pStyle w:val="Normal"/>
        <w:jc w:val="center"/>
        <w:rPr/>
      </w:pPr>
      <w:r>
        <w:rPr/>
        <mc:AlternateContent>
          <mc:Choice Requires="wps">
            <w:drawing>
              <wp:anchor behindDoc="0" distT="1270" distB="0" distL="635" distR="635" simplePos="0" locked="0" layoutInCell="0" allowOverlap="1" relativeHeight="13" wp14:anchorId="31CC2B57">
                <wp:simplePos x="0" y="0"/>
                <wp:positionH relativeFrom="column">
                  <wp:posOffset>74930</wp:posOffset>
                </wp:positionH>
                <wp:positionV relativeFrom="paragraph">
                  <wp:posOffset>125095</wp:posOffset>
                </wp:positionV>
                <wp:extent cx="5967730" cy="671195"/>
                <wp:effectExtent l="635" t="1270" r="635" b="0"/>
                <wp:wrapNone/>
                <wp:docPr id="18" name="Kształt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7720" cy="67104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 9" path="m0,0l-2147483645,0l-2147483645,-2147483646l0,-2147483646xe" stroked="t" o:allowincell="f" style="position:absolute;margin-left:5.9pt;margin-top:9.85pt;width:469.85pt;height:52.8pt;mso-wrap-style:none;v-text-anchor:middle" wp14:anchorId="31CC2B57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9" wp14:anchorId="6E213582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38810" cy="638810"/>
                <wp:effectExtent l="0" t="0" r="0" b="0"/>
                <wp:wrapNone/>
                <wp:docPr id="19" name="_x0000_tole_rId19" hidden="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640" cy="638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_x0000_tole_rId19" path="m0,0l-2147483645,0l-2147483645,-2147483646l0,-2147483646xe" stroked="f" o:allowincell="f" style="position:absolute;margin-left:0pt;margin-top:0.05pt;width:50.25pt;height:50.25pt;mso-wrap-style:none;v-text-anchor:middle" wp14:anchorId="6E213582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tbl>
      <w:tblPr>
        <w:tblW w:w="9638" w:type="dxa"/>
        <w:jc w:val="left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b/>
                <w:bCs/>
                <w:color w:val="222222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222222"/>
                <w:sz w:val="22"/>
                <w:szCs w:val="22"/>
              </w:rPr>
              <w:t>VI. Obligatoryjne załączniki do wniosku</w:t>
            </w:r>
          </w:p>
        </w:tc>
      </w:tr>
    </w:tbl>
    <w:p>
      <w:pPr>
        <w:pStyle w:val="Normal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Do wniosku załączam:</w:t>
      </w:r>
    </w:p>
    <w:p>
      <w:pPr>
        <w:pStyle w:val="Normal"/>
        <w:rPr/>
      </w:pPr>
      <w:r>
        <w:rPr>
          <w:rFonts w:eastAsia="Times New Roman" w:cs="Wingdings" w:ascii="Wingdings" w:hAnsi="Wingdings"/>
          <w:color w:val="000000"/>
          <w:sz w:val="22"/>
          <w:szCs w:val="22"/>
        </w:rPr>
        <w:t></w:t>
      </w:r>
      <w:r>
        <w:rPr>
          <w:rFonts w:eastAsia="Times New Roman" w:cs="Times New Roman"/>
          <w:color w:val="000000"/>
          <w:sz w:val="22"/>
          <w:szCs w:val="22"/>
        </w:rPr>
        <w:t xml:space="preserve">    </w:t>
      </w:r>
      <w:r>
        <w:rPr>
          <w:rFonts w:eastAsia="Times New Roman" w:cs="Times New Roman"/>
          <w:color w:val="000000"/>
          <w:sz w:val="22"/>
          <w:szCs w:val="22"/>
        </w:rPr>
        <w:t>Plan zabudowy lub szkic sytuacyjny określający usytuowanie rozbudowy sieci w stosunku do istniejącej sieci oraz innych obiektów i sieci uzbrojenia terenu.</w:t>
      </w:r>
    </w:p>
    <w:p>
      <w:pPr>
        <w:pStyle w:val="Normal"/>
        <w:rPr/>
      </w:pPr>
      <w:r>
        <w:rPr>
          <w:rFonts w:eastAsia="Times New Roman" w:cs="Wingdings" w:ascii="Wingdings" w:hAnsi="Wingdings"/>
          <w:color w:val="000000"/>
          <w:sz w:val="22"/>
          <w:szCs w:val="22"/>
        </w:rPr>
        <w:t xml:space="preserve"> </w:t>
      </w:r>
      <w:r>
        <w:rPr>
          <w:rFonts w:eastAsia="Times New Roman" w:cs="Times New Roman"/>
          <w:color w:val="000000"/>
          <w:sz w:val="22"/>
          <w:szCs w:val="22"/>
        </w:rPr>
        <w:t>Oświadczenie określające tytuł prawnym do nieruchomości.</w:t>
      </w:r>
    </w:p>
    <w:p>
      <w:pPr>
        <w:pStyle w:val="Normal"/>
        <w:rPr/>
      </w:pPr>
      <w:r>
        <w:rPr>
          <w:rFonts w:eastAsia="Times New Roman" w:cs="Wingdings" w:ascii="Wingdings" w:hAnsi="Wingdings"/>
          <w:color w:val="000000"/>
          <w:sz w:val="22"/>
          <w:szCs w:val="22"/>
        </w:rPr>
        <w:t></w:t>
      </w:r>
      <w:r>
        <w:rPr>
          <w:rFonts w:eastAsia="Times New Roman" w:cs="Times New Roman"/>
          <w:color w:val="000000"/>
          <w:sz w:val="22"/>
          <w:szCs w:val="22"/>
        </w:rPr>
        <w:t xml:space="preserve">    </w:t>
      </w:r>
      <w:r>
        <w:rPr>
          <w:rFonts w:eastAsia="Times New Roman" w:cs="Times New Roman"/>
          <w:color w:val="000000"/>
          <w:kern w:val="2"/>
          <w:sz w:val="22"/>
          <w:szCs w:val="22"/>
          <w:lang w:val="pl-PL" w:eastAsia="zh-CN" w:bidi="hi-IN"/>
        </w:rPr>
        <w:t>Profil podłużny sieci kanalizacyjnej</w:t>
      </w:r>
    </w:p>
    <w:p>
      <w:pPr>
        <w:pStyle w:val="Normal"/>
        <w:rPr/>
      </w:pPr>
      <w:r>
        <w:rPr>
          <w:rFonts w:eastAsia="Times New Roman" w:cs="Wingdings" w:ascii="Wingdings" w:hAnsi="Wingdings"/>
          <w:color w:val="000000"/>
          <w:sz w:val="22"/>
          <w:szCs w:val="22"/>
        </w:rPr>
        <w:t></w:t>
      </w:r>
      <w:r>
        <w:rPr>
          <w:rFonts w:eastAsia="Times New Roman" w:cs="Times New Roman"/>
          <w:color w:val="000000"/>
          <w:sz w:val="22"/>
          <w:szCs w:val="22"/>
        </w:rPr>
        <w:t xml:space="preserve">    </w:t>
      </w:r>
      <w:r>
        <w:rPr>
          <w:rFonts w:eastAsia="Times New Roman" w:cs="Times New Roman"/>
          <w:color w:val="000000"/>
          <w:sz w:val="22"/>
          <w:szCs w:val="22"/>
        </w:rPr>
        <w:t>Plan sytuacyjno-wysokościowy w skali 1:500 (mapa do celów projektowych).</w:t>
      </w:r>
    </w:p>
    <w:p>
      <w:pPr>
        <w:pStyle w:val="Normal"/>
        <w:rPr/>
      </w:pPr>
      <w:r>
        <w:rPr>
          <w:rFonts w:eastAsia="Times New Roman" w:cs="Wingdings" w:ascii="Wingdings" w:hAnsi="Wingdings"/>
          <w:color w:val="000000"/>
          <w:sz w:val="22"/>
          <w:szCs w:val="22"/>
        </w:rPr>
        <w:t></w:t>
      </w:r>
      <w:r>
        <w:rPr>
          <w:rFonts w:eastAsia="Times New Roman" w:cs="Times New Roman"/>
          <w:color w:val="000000"/>
          <w:sz w:val="22"/>
          <w:szCs w:val="22"/>
        </w:rPr>
        <w:t xml:space="preserve">    </w:t>
      </w:r>
      <w:r>
        <w:rPr>
          <w:rFonts w:eastAsia="Times New Roman" w:cs="Times New Roman"/>
          <w:color w:val="000000"/>
          <w:sz w:val="22"/>
          <w:szCs w:val="22"/>
        </w:rPr>
        <w:t>Pełnomocnictwo (w przypadku korzystania z usług pełnomocnika)</w:t>
      </w:r>
    </w:p>
    <w:p>
      <w:pPr>
        <w:pStyle w:val="Normal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Wingdings" w:ascii="Wingdings" w:hAnsi="Wingdings"/>
          <w:color w:val="000000"/>
          <w:sz w:val="22"/>
          <w:szCs w:val="22"/>
        </w:rPr>
        <w:t></w:t>
      </w:r>
      <w:r>
        <w:rPr>
          <w:rFonts w:eastAsia="Times New Roman" w:cs="Times New Roman"/>
          <w:color w:val="000000"/>
          <w:sz w:val="22"/>
          <w:szCs w:val="22"/>
        </w:rPr>
        <w:t xml:space="preserve">    </w:t>
      </w:r>
      <w:r>
        <w:rPr>
          <w:rFonts w:eastAsia="Times New Roman" w:cs="Times New Roman"/>
          <w:color w:val="000000"/>
          <w:sz w:val="22"/>
          <w:szCs w:val="22"/>
        </w:rPr>
        <w:t>Dowód uiszczenia opłaty skarbowej (w przypadku korzystania z usług pełnomocnika)</w:t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tbl>
      <w:tblPr>
        <w:tblW w:w="9638" w:type="dxa"/>
        <w:jc w:val="left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b/>
                <w:bCs/>
                <w:color w:val="222222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222222"/>
                <w:sz w:val="22"/>
                <w:szCs w:val="22"/>
              </w:rPr>
              <w:t>VII. Oświadczenie osoby ubiegającej się o przyłączenie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63" w:firstLine="325"/>
              <w:jc w:val="both"/>
              <w:rPr/>
            </w:pPr>
            <w:r>
              <w:rPr>
                <w:rFonts w:ascii="Arial" w:hAnsi="Arial"/>
                <w:sz w:val="20"/>
                <w:szCs w:val="20"/>
              </w:rPr>
              <w:t xml:space="preserve">Wyrażam zgodę na przetwarzanie moich danych osobowych zawartych w niniejszym wniosku w celu podjęcia działań niezbędnych do </w:t>
            </w:r>
            <w:r>
              <w:rPr>
                <w:rFonts w:ascii="Arial" w:hAnsi="Arial"/>
                <w:sz w:val="20"/>
                <w:szCs w:val="20"/>
              </w:rPr>
              <w:t>rozpatrzenia wniosku</w:t>
            </w:r>
            <w:r>
              <w:rPr>
                <w:rFonts w:ascii="Arial" w:hAnsi="Arial"/>
                <w:sz w:val="20"/>
                <w:szCs w:val="20"/>
              </w:rPr>
              <w:t>, zgodnie z Rozporządzeniem Parlamentu Europejskiego i Rady (UE) 2016/679 z dnia 27 kwietnia 2016 roku oraz ustawą z dnia 10 maja 2018 roku</w:t>
              <w:br/>
              <w:t>o ochronie danych osobowych (Dz.U.2018 poz. 1000) oraz zgodnie klauzulą informacyjną załączoną</w:t>
              <w:br/>
              <w:t>do niniejszego wniosku.</w:t>
            </w:r>
          </w:p>
          <w:p>
            <w:pPr>
              <w:pStyle w:val="Normal"/>
              <w:widowControl w:val="false"/>
              <w:ind w:left="63" w:firstLine="32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Normal"/>
              <w:widowControl w:val="false"/>
              <w:ind w:left="63" w:firstLine="325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                                                 </w:t>
            </w:r>
            <w:r>
              <w:rPr>
                <w:rFonts w:ascii="Arial" w:hAnsi="Arial"/>
                <w:sz w:val="20"/>
                <w:szCs w:val="20"/>
              </w:rPr>
              <w:tab/>
              <w:tab/>
              <w:tab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Podpis</w:t>
            </w:r>
            <w:r>
              <w:rPr>
                <w:rFonts w:ascii="Arial" w:hAnsi="Arial"/>
                <w:sz w:val="20"/>
                <w:szCs w:val="20"/>
              </w:rPr>
              <w:t>..................................................</w:t>
            </w:r>
          </w:p>
        </w:tc>
      </w:tr>
      <w:tr>
        <w:trPr>
          <w:trHeight w:val="241" w:hRule="atLeast"/>
        </w:trPr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8"/>
          <w:szCs w:val="18"/>
        </w:rPr>
      </w:pPr>
      <w:r>
        <w:rPr>
          <w:rFonts w:eastAsia="Times New Roman" w:ascii="sans-serif" w:hAnsi="sans-serif"/>
          <w:b/>
          <w:bCs/>
          <w:color w:val="000000"/>
          <w:sz w:val="18"/>
          <w:szCs w:val="18"/>
        </w:rPr>
        <w:t>Klauzula informacyjna administratora danych osobowych</w:t>
      </w:r>
      <w:r>
        <w:rPr>
          <w:rFonts w:eastAsia="Times New Roman" w:ascii="Arial" w:hAnsi="Arial"/>
          <w:b/>
          <w:bCs/>
          <w:color w:val="000000"/>
          <w:sz w:val="18"/>
          <w:szCs w:val="18"/>
        </w:rPr>
        <w:t xml:space="preserve"> </w:t>
      </w:r>
      <w:r>
        <w:rPr>
          <w:rFonts w:eastAsia="Times New Roman" w:ascii="Arial" w:hAnsi="Arial"/>
          <w:color w:val="000000"/>
          <w:sz w:val="18"/>
          <w:szCs w:val="18"/>
        </w:rPr>
        <w:br/>
        <w:t xml:space="preserve">Zgodnie z Rozporządzeniem Parlamentu Europejskiego i Rady (UE) 2016/679 z 27 kwietnia 2016 r. w sprawie ochrony </w:t>
        <w:br/>
        <w:t xml:space="preserve">osób fizycznych w związku z przetwarzaniem danych osobowych i w sprawie swobodnego przepływu tych danych oraz </w:t>
        <w:br/>
        <w:t xml:space="preserve">uchylenia dyrektywy 95/46/WE, zwanego dalej „Rozporządzeniem”, informujemy, że: </w:t>
      </w:r>
    </w:p>
    <w:p>
      <w:pPr>
        <w:pStyle w:val="Normal"/>
        <w:rPr>
          <w:rFonts w:ascii="Arial" w:hAnsi="Arial"/>
          <w:sz w:val="18"/>
          <w:szCs w:val="18"/>
        </w:rPr>
      </w:pPr>
      <w:r>
        <w:rPr>
          <w:rFonts w:eastAsia="Times New Roman" w:ascii="Arial" w:hAnsi="Arial"/>
          <w:color w:val="000000"/>
          <w:sz w:val="18"/>
          <w:szCs w:val="18"/>
        </w:rPr>
        <w:t>1. Administratorem Państwa danych osobowych jest Wójt Gminy Kocmyrzów-Luborzyca</w:t>
      </w:r>
    </w:p>
    <w:p>
      <w:pPr>
        <w:pStyle w:val="Normal"/>
        <w:rPr>
          <w:rFonts w:ascii="Arial" w:hAnsi="Arial" w:eastAsia="Times New Roman"/>
          <w:color w:val="000000"/>
        </w:rPr>
      </w:pPr>
      <w:r>
        <w:rPr>
          <w:rFonts w:eastAsia="Times New Roman" w:ascii="Arial" w:hAnsi="Arial"/>
          <w:color w:val="000000"/>
          <w:sz w:val="18"/>
          <w:szCs w:val="18"/>
        </w:rPr>
        <w:t>2. Państwa dane przetwarzane są na podstawie art. 6 a) i b) Rozporządzenia.</w:t>
      </w:r>
    </w:p>
    <w:p>
      <w:pPr>
        <w:pStyle w:val="Normal"/>
        <w:rPr>
          <w:rFonts w:ascii="Arial" w:hAnsi="Arial" w:eastAsia="Times New Roman"/>
          <w:color w:val="000000"/>
        </w:rPr>
      </w:pPr>
      <w:r>
        <w:rPr>
          <w:rFonts w:eastAsia="Times New Roman" w:ascii="Arial" w:hAnsi="Arial"/>
          <w:color w:val="000000"/>
          <w:sz w:val="18"/>
          <w:szCs w:val="18"/>
        </w:rPr>
        <w:t>3. Dane przechowywane są przez 4 lata.</w:t>
      </w:r>
    </w:p>
    <w:p>
      <w:pPr>
        <w:pStyle w:val="Normal"/>
        <w:rPr>
          <w:rFonts w:ascii="Arial" w:hAnsi="Arial" w:eastAsia="Times New Roman"/>
          <w:color w:val="000000"/>
        </w:rPr>
      </w:pPr>
      <w:r>
        <w:rPr>
          <w:rFonts w:eastAsia="Times New Roman" w:ascii="Arial" w:hAnsi="Arial"/>
          <w:color w:val="000000"/>
          <w:sz w:val="18"/>
          <w:szCs w:val="18"/>
        </w:rPr>
        <w:t xml:space="preserve">4. Odbiorcą Państwa danych osobowych będą wyłącznie pracownicy, którym będą one niezbędne do wykonywania </w:t>
        <w:br/>
        <w:t xml:space="preserve">swoich obowiązków, podmioty uprawnione na podstawie przepisów prawa oraz podmioty, którym na podstawie zawartej </w:t>
        <w:br/>
        <w:t>umowy powierzono przetwarzanie danych osobowych.</w:t>
      </w:r>
    </w:p>
    <w:p>
      <w:pPr>
        <w:pStyle w:val="Normal"/>
        <w:rPr>
          <w:rFonts w:ascii="Arial" w:hAnsi="Arial" w:eastAsia="Times New Roman"/>
          <w:color w:val="000000"/>
        </w:rPr>
      </w:pPr>
      <w:r>
        <w:rPr>
          <w:rFonts w:eastAsia="Times New Roman" w:ascii="Arial" w:hAnsi="Arial"/>
          <w:color w:val="000000"/>
          <w:sz w:val="18"/>
          <w:szCs w:val="18"/>
        </w:rPr>
        <w:t>5. Mają Państwo prawo do dostępu do swoich danych oraz ich sprostowania.</w:t>
      </w:r>
    </w:p>
    <w:p>
      <w:pPr>
        <w:pStyle w:val="Normal"/>
        <w:rPr>
          <w:rFonts w:ascii="Arial" w:hAnsi="Arial" w:eastAsia="Times New Roman"/>
          <w:color w:val="000000"/>
        </w:rPr>
      </w:pPr>
      <w:r>
        <w:rPr>
          <w:rFonts w:eastAsia="Times New Roman" w:ascii="Arial" w:hAnsi="Arial"/>
          <w:color w:val="000000"/>
          <w:sz w:val="18"/>
          <w:szCs w:val="18"/>
        </w:rPr>
        <w:t>6. Państwa dane nie będą przekazywane do państw trzecich ani organizacji międzynarodowych.</w:t>
      </w:r>
    </w:p>
    <w:p>
      <w:pPr>
        <w:pStyle w:val="Normal"/>
        <w:rPr>
          <w:rFonts w:ascii="Arial" w:hAnsi="Arial" w:eastAsia="Times New Roman"/>
          <w:color w:val="000000"/>
        </w:rPr>
      </w:pPr>
      <w:r>
        <w:rPr>
          <w:rFonts w:eastAsia="Times New Roman" w:ascii="Arial" w:hAnsi="Arial"/>
          <w:color w:val="000000"/>
          <w:sz w:val="18"/>
          <w:szCs w:val="18"/>
        </w:rPr>
        <w:t>7. Państwa dane nie będą podlegać profilowaniu.</w:t>
      </w:r>
    </w:p>
    <w:p>
      <w:pPr>
        <w:pStyle w:val="Normal"/>
        <w:rPr>
          <w:rFonts w:ascii="Arial" w:hAnsi="Arial"/>
          <w:sz w:val="18"/>
          <w:szCs w:val="18"/>
        </w:rPr>
      </w:pPr>
      <w:r>
        <w:rPr>
          <w:rFonts w:eastAsia="Times New Roman" w:ascii="Arial" w:hAnsi="Arial"/>
          <w:color w:val="000000"/>
          <w:sz w:val="18"/>
          <w:szCs w:val="18"/>
        </w:rPr>
        <w:t xml:space="preserve">8. Z Inspektorem Ochrony Danych Osobowych można się skontaktować za pośrednictwem adresu mailowego </w:t>
        <w:br/>
      </w:r>
      <w:r>
        <w:rPr>
          <w:rFonts w:eastAsia="Times New Roman" w:ascii="Arial" w:hAnsi="Arial"/>
          <w:b/>
          <w:bCs/>
          <w:color w:val="000000"/>
          <w:sz w:val="18"/>
          <w:szCs w:val="18"/>
        </w:rPr>
        <w:t>webmaster@kocmyrzow-luborzyca.ug.gov.pl</w:t>
      </w:r>
      <w:r>
        <w:rPr>
          <w:rFonts w:eastAsia="Times New Roman" w:ascii="Arial" w:hAnsi="Arial"/>
          <w:color w:val="000000"/>
          <w:sz w:val="18"/>
          <w:szCs w:val="18"/>
        </w:rPr>
        <w:t xml:space="preserve"> lub listownie na adres administratora danych (z dopiskiem „Do Inspektora Ochrony Danych Osobowych”). </w:t>
      </w:r>
    </w:p>
    <w:p>
      <w:pPr>
        <w:pStyle w:val="Tretekstu"/>
        <w:widowControl/>
        <w:tabs>
          <w:tab w:val="clear" w:pos="709"/>
          <w:tab w:val="left" w:pos="0" w:leader="none"/>
        </w:tabs>
        <w:spacing w:before="0" w:after="0"/>
        <w:jc w:val="both"/>
        <w:rPr>
          <w:rFonts w:ascii="Arial" w:hAnsi="Arial" w:eastAsia="Times New Roman"/>
          <w:color w:val="000000"/>
          <w:sz w:val="16"/>
          <w:szCs w:val="16"/>
        </w:rPr>
      </w:pPr>
      <w:r>
        <w:rPr>
          <w:rFonts w:eastAsia="Times New Roman" w:ascii="Arial" w:hAnsi="Arial"/>
          <w:color w:val="000000"/>
          <w:sz w:val="16"/>
          <w:szCs w:val="16"/>
        </w:rPr>
      </w:r>
    </w:p>
    <w:p>
      <w:pPr>
        <w:pStyle w:val="Tretekstu"/>
        <w:widowControl/>
        <w:tabs>
          <w:tab w:val="clear" w:pos="709"/>
          <w:tab w:val="left" w:pos="0" w:leader="none"/>
        </w:tabs>
        <w:spacing w:before="0" w:after="0"/>
        <w:jc w:val="both"/>
        <w:rPr>
          <w:rFonts w:ascii="Arial" w:hAnsi="Arial" w:eastAsia="Times New Roman"/>
          <w:color w:val="000000"/>
          <w:sz w:val="16"/>
          <w:szCs w:val="16"/>
        </w:rPr>
      </w:pPr>
      <w:r>
        <w:rPr>
          <w:rFonts w:eastAsia="Times New Roman" w:ascii="Arial" w:hAnsi="Arial"/>
          <w:color w:val="000000"/>
          <w:sz w:val="16"/>
          <w:szCs w:val="16"/>
        </w:rPr>
      </w:r>
    </w:p>
    <w:p>
      <w:pPr>
        <w:pStyle w:val="Tretekstu"/>
        <w:widowControl/>
        <w:tabs>
          <w:tab w:val="clear" w:pos="709"/>
          <w:tab w:val="left" w:pos="0" w:leader="none"/>
        </w:tabs>
        <w:spacing w:before="0" w:after="0"/>
        <w:jc w:val="both"/>
        <w:rPr>
          <w:rFonts w:ascii="Arial" w:hAnsi="Arial" w:eastAsia="Times New Roman"/>
          <w:color w:val="000000"/>
          <w:sz w:val="16"/>
          <w:szCs w:val="16"/>
        </w:rPr>
      </w:pPr>
      <w:r>
        <w:rPr>
          <w:rFonts w:eastAsia="Times New Roman" w:ascii="Arial" w:hAnsi="Arial"/>
          <w:color w:val="000000"/>
          <w:sz w:val="16"/>
          <w:szCs w:val="16"/>
        </w:rPr>
      </w:r>
    </w:p>
    <w:p>
      <w:pPr>
        <w:pStyle w:val="Normal"/>
        <w:widowControl w:val="false"/>
        <w:ind w:left="63" w:firstLine="325"/>
        <w:rPr>
          <w:rFonts w:ascii="Arial" w:hAnsi="Arial"/>
          <w:sz w:val="20"/>
          <w:szCs w:val="20"/>
        </w:rPr>
      </w:pPr>
      <w:r>
        <w:rPr>
          <w:rFonts w:eastAsia="Times New Roman" w:ascii="Arial" w:hAnsi="Arial"/>
          <w:b/>
          <w:bCs/>
          <w:color w:val="000000"/>
          <w:sz w:val="20"/>
          <w:szCs w:val="20"/>
        </w:rPr>
        <w:t>Data</w:t>
      </w:r>
      <w:r>
        <w:rPr>
          <w:rFonts w:eastAsia="Times New Roman" w:ascii="Arial" w:hAnsi="Arial"/>
          <w:color w:val="000000"/>
          <w:sz w:val="20"/>
          <w:szCs w:val="20"/>
        </w:rPr>
        <w:t xml:space="preserve">....................................… </w:t>
        <w:tab/>
        <w:tab/>
        <w:tab/>
        <w:tab/>
      </w:r>
      <w:r>
        <w:rPr>
          <w:rFonts w:eastAsia="Times New Roman" w:ascii="Arial" w:hAnsi="Arial"/>
          <w:b/>
          <w:bCs/>
          <w:color w:val="000000"/>
          <w:sz w:val="20"/>
          <w:szCs w:val="20"/>
        </w:rPr>
        <w:t>Podpis</w:t>
      </w:r>
      <w:r>
        <w:rPr>
          <w:rFonts w:eastAsia="Times New Roman" w:ascii="Arial" w:hAnsi="Arial"/>
          <w:color w:val="000000"/>
          <w:sz w:val="20"/>
          <w:szCs w:val="20"/>
        </w:rPr>
        <w:t>...................................................</w:t>
      </w:r>
    </w:p>
    <w:p>
      <w:pPr>
        <w:pStyle w:val="Tretekstu"/>
        <w:widowControl/>
        <w:tabs>
          <w:tab w:val="clear" w:pos="709"/>
          <w:tab w:val="left" w:pos="0" w:leader="none"/>
        </w:tabs>
        <w:spacing w:before="0" w:after="0"/>
        <w:jc w:val="both"/>
        <w:rPr>
          <w:rFonts w:ascii="Arial" w:hAnsi="Arial" w:eastAsia="Times New Roman"/>
          <w:color w:val="000000"/>
          <w:sz w:val="20"/>
          <w:szCs w:val="20"/>
        </w:rPr>
      </w:pPr>
      <w:r>
        <w:rPr>
          <w:rFonts w:eastAsia="Times New Roman" w:ascii="Arial" w:hAnsi="Arial"/>
          <w:color w:val="000000"/>
          <w:sz w:val="20"/>
          <w:szCs w:val="20"/>
        </w:rPr>
      </w:r>
    </w:p>
    <w:p>
      <w:pPr>
        <w:pStyle w:val="Tretekstu"/>
        <w:widowControl/>
        <w:tabs>
          <w:tab w:val="clear" w:pos="709"/>
          <w:tab w:val="left" w:pos="0" w:leader="none"/>
        </w:tabs>
        <w:spacing w:before="0" w:after="0"/>
        <w:jc w:val="both"/>
        <w:rPr>
          <w:rFonts w:ascii="Arial" w:hAnsi="Arial" w:eastAsia="Times New Roman"/>
          <w:color w:val="000000"/>
          <w:sz w:val="20"/>
          <w:szCs w:val="20"/>
        </w:rPr>
      </w:pPr>
      <w:r>
        <w:rPr>
          <w:rFonts w:eastAsia="Times New Roman" w:ascii="Arial" w:hAnsi="Arial"/>
          <w:color w:val="000000"/>
          <w:sz w:val="20"/>
          <w:szCs w:val="20"/>
        </w:rPr>
        <w:t>Odbiór:</w:t>
      </w:r>
    </w:p>
    <w:p>
      <w:pPr>
        <w:pStyle w:val="Tretekstu"/>
        <w:widowControl/>
        <w:tabs>
          <w:tab w:val="clear" w:pos="709"/>
          <w:tab w:val="left" w:pos="0" w:leader="none"/>
        </w:tabs>
        <w:spacing w:before="0" w:after="0"/>
        <w:jc w:val="both"/>
        <w:rPr>
          <w:rFonts w:ascii="Arial" w:hAnsi="Arial" w:eastAsia="Times New Roman"/>
          <w:color w:val="000000"/>
          <w:sz w:val="20"/>
          <w:szCs w:val="20"/>
        </w:rPr>
      </w:pPr>
      <w:r>
        <w:rPr>
          <w:rFonts w:eastAsia="Times New Roman" w:ascii="Arial" w:hAnsi="Arial"/>
          <w:color w:val="000000"/>
          <w:sz w:val="20"/>
          <w:szCs w:val="20"/>
        </w:rPr>
      </w:r>
    </w:p>
    <w:p>
      <w:pPr>
        <w:pStyle w:val="Normal"/>
        <w:widowControl/>
        <w:tabs>
          <w:tab w:val="clear" w:pos="709"/>
          <w:tab w:val="left" w:pos="63" w:leader="none"/>
        </w:tabs>
        <w:ind w:left="63" w:firstLine="325"/>
        <w:rPr/>
      </w:pPr>
      <w:r>
        <w:rPr>
          <w:rFonts w:eastAsia="Times New Roman" w:cs="Wingdings" w:ascii="Wingdings" w:hAnsi="Wingdings"/>
          <w:color w:val="000000"/>
          <w:sz w:val="22"/>
          <w:szCs w:val="22"/>
        </w:rPr>
        <w:t></w:t>
      </w:r>
      <w:r>
        <w:rPr>
          <w:rFonts w:eastAsia="Times New Roman" w:cs="Times New Roman"/>
          <w:color w:val="000000"/>
          <w:sz w:val="22"/>
          <w:szCs w:val="22"/>
        </w:rPr>
        <w:t xml:space="preserve"> </w:t>
      </w:r>
      <w:r>
        <w:rPr>
          <w:rFonts w:eastAsia="Times New Roman" w:ascii="Arial" w:hAnsi="Arial"/>
          <w:color w:val="000000"/>
          <w:sz w:val="20"/>
          <w:szCs w:val="20"/>
        </w:rPr>
        <w:t>osobisty</w:t>
        <w:tab/>
      </w:r>
      <w:r>
        <w:rPr>
          <w:rFonts w:eastAsia="Times New Roman" w:cs="Wingdings" w:ascii="Wingdings" w:hAnsi="Wingdings"/>
          <w:color w:val="000000"/>
          <w:sz w:val="22"/>
          <w:szCs w:val="22"/>
        </w:rPr>
        <w:tab/>
        <w:t></w:t>
      </w:r>
      <w:r>
        <w:rPr>
          <w:rFonts w:eastAsia="Times New Roman" w:cs="Times New Roman"/>
          <w:color w:val="000000"/>
          <w:sz w:val="22"/>
          <w:szCs w:val="22"/>
        </w:rPr>
        <w:t xml:space="preserve"> </w:t>
      </w:r>
      <w:r>
        <w:rPr>
          <w:rFonts w:eastAsia="Times New Roman" w:ascii="Arial" w:hAnsi="Arial"/>
          <w:color w:val="000000"/>
          <w:sz w:val="20"/>
          <w:szCs w:val="20"/>
        </w:rPr>
        <w:t xml:space="preserve">pocztą                                                     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tar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Wingdings">
    <w:charset w:val="ee"/>
    <w:family w:val="roman"/>
    <w:pitch w:val="variable"/>
  </w:font>
  <w:font w:name="sans-serif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isplayBackgroundShape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Arial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StarSymbol;Arial Unicode MS" w:hAnsi="StarSymbol;Arial Unicode MS" w:eastAsia="Times New Roman" w:cs="StarSymbol;Arial Unicode MS"/>
      <w:b w:val="false"/>
      <w:bCs w:val="false"/>
      <w:color w:val="000000"/>
      <w:sz w:val="18"/>
      <w:szCs w:val="18"/>
    </w:rPr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Strong" w:customStyle="1">
    <w:name w:val="Strong"/>
    <w:qFormat/>
    <w:rPr>
      <w:b/>
      <w:bCs/>
    </w:rPr>
  </w:style>
  <w:style w:type="character" w:styleId="Znakinumeracji" w:customStyle="1">
    <w:name w:val="Znaki numeracji"/>
    <w:qFormat/>
    <w:rPr/>
  </w:style>
  <w:style w:type="character" w:styleId="WW8Num3z0" w:customStyle="1">
    <w:name w:val="WW8Num3z0"/>
    <w:qFormat/>
    <w:rPr>
      <w:rFonts w:ascii="StarSymbol;Arial Unicode MS" w:hAnsi="StarSymbol;Arial Unicode MS" w:cs="StarSymbol;Arial Unicode MS"/>
      <w:sz w:val="18"/>
      <w:szCs w:val="18"/>
    </w:rPr>
  </w:style>
  <w:style w:type="character" w:styleId="Czeinternetowe" w:customStyle="1">
    <w:name w:val="Hyperlink"/>
    <w:rPr>
      <w:color w:val="000080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Gwkaistopka" w:customStyle="1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Default" w:customStyle="1">
    <w:name w:val="Default"/>
    <w:basedOn w:val="Normal"/>
    <w:qFormat/>
    <w:pPr/>
    <w:rPr>
      <w:rFonts w:eastAsia="Times New Roman" w:cs="Times New Roman"/>
      <w:color w:val="000000"/>
    </w:rPr>
  </w:style>
  <w:style w:type="paragraph" w:styleId="Stopka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kocmyrzow-luborzyca.ug.gov.pl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Application>LibreOffice/7.5.1.2$Windows_X86_64 LibreOffice_project/fcbaee479e84c6cd81291587d2ee68cba099e129</Application>
  <AppVersion>15.0000</AppVersion>
  <Pages>2</Pages>
  <Words>467</Words>
  <Characters>3170</Characters>
  <CharactersWithSpaces>3798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2021-11-19T10:04:00Z</dcterms:created>
  <dc:creator>Krzysiek Zabawa</dc:creator>
  <dc:description/>
  <dc:language>pl-PL</dc:language>
  <cp:lastModifiedBy/>
  <cp:lastPrinted>2022-01-19T08:20:05Z</cp:lastPrinted>
  <dcterms:modified xsi:type="dcterms:W3CDTF">2023-04-25T10:59:16Z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