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24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wydanie warunków </w:t>
            </w: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rozbudowy</w:t>
            </w: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 sieci kanalizacyjnej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Rodzaj przyłączanego/ych obiektu/ów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istniejący</w:t>
        <w:tab/>
      </w:r>
      <w:r>
        <w:rPr>
          <w:rFonts w:cs="Wingdings" w:ascii="Wingdings" w:hAnsi="Wingdings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projektowany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2.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budynek mieszkalny jednorodzinny  </w:t>
      </w:r>
      <w:r>
        <w:rPr>
          <w:rFonts w:ascii="Arial" w:hAnsi="Arial"/>
          <w:color w:val="000000"/>
          <w:sz w:val="21"/>
          <w:szCs w:val="21"/>
        </w:rPr>
        <w:t xml:space="preserve">  </w:t>
        <w:br/>
      </w:r>
      <w:r>
        <w:rPr>
          <w:rFonts w:cs="Wingdings" w:ascii="Wingdings" w:hAnsi="Wingdings"/>
          <w:color w:val="000000"/>
          <w:sz w:val="21"/>
          <w:szCs w:val="21"/>
        </w:rPr>
        <w:t xml:space="preserve"> </w:t>
      </w:r>
      <w:r>
        <w:rPr>
          <w:rFonts w:cs="Times New Roman"/>
          <w:color w:val="000000"/>
          <w:sz w:val="21"/>
          <w:szCs w:val="21"/>
        </w:rPr>
        <w:t xml:space="preserve">zabudowa zagrodowa     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inna zabudowa jaka …………………………………..</w:t>
      </w:r>
      <w:r>
        <w:rPr>
          <w:rFonts w:ascii="Arial" w:hAnsi="Arial"/>
          <w:color w:val="000000"/>
          <w:sz w:val="16"/>
          <w:szCs w:val="21"/>
        </w:rPr>
        <w:br/>
        <w:br/>
      </w:r>
      <w:r>
        <w:rPr>
          <w:rFonts w:ascii="Arial" w:hAnsi="Arial"/>
          <w:color w:val="000000"/>
          <w:sz w:val="21"/>
          <w:szCs w:val="21"/>
        </w:rPr>
        <w:t xml:space="preserve">3.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adres przyłączanego obiektu taki sam jak do korespondencji</w:t>
      </w:r>
    </w:p>
    <w:p>
      <w:pPr>
        <w:pStyle w:val="Normal"/>
        <w:rPr/>
      </w:pPr>
      <w:r>
        <mc:AlternateContent>
          <mc:Choice Requires="wps">
            <w:drawing>
              <wp:anchor behindDoc="0" distT="635" distB="635" distL="1270" distR="0" simplePos="0" locked="0" layoutInCell="0" allowOverlap="1" relativeHeight="7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4075" cy="471170"/>
                <wp:effectExtent l="1270" t="635" r="0" b="635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40" cy="471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2pt;height:37.05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5pt;height:50.25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adres przyłączanego obiektu </w:t>
        <w:br/>
        <w:b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1270" distL="0" distR="1270" simplePos="0" locked="0" layoutInCell="0" allowOverlap="1" relativeHeight="2" wp14:anchorId="77C97417">
                <wp:simplePos x="0" y="0"/>
                <wp:positionH relativeFrom="column">
                  <wp:posOffset>2011680</wp:posOffset>
                </wp:positionH>
                <wp:positionV relativeFrom="paragraph">
                  <wp:posOffset>70485</wp:posOffset>
                </wp:positionV>
                <wp:extent cx="974090" cy="307340"/>
                <wp:effectExtent l="0" t="0" r="1270" b="1270"/>
                <wp:wrapNone/>
                <wp:docPr id="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stroked="t" o:allowincell="f" style="position:absolute;margin-left:158.4pt;margin-top:5.55pt;width:76.65pt;height:24.15pt;mso-wrap-style:none;v-text-anchor:middle" wp14:anchorId="77C9741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4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5pt;height:50.25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4.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Numer działki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9" wp14:anchorId="2F107FFC">
                <wp:simplePos x="0" y="0"/>
                <wp:positionH relativeFrom="column">
                  <wp:posOffset>2008505</wp:posOffset>
                </wp:positionH>
                <wp:positionV relativeFrom="paragraph">
                  <wp:posOffset>104775</wp:posOffset>
                </wp:positionV>
                <wp:extent cx="983615" cy="307975"/>
                <wp:effectExtent l="1270" t="1270" r="0" b="0"/>
                <wp:wrapNone/>
                <wp:docPr id="5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stroked="t" o:allowincell="f" style="position:absolute;margin-left:158.15pt;margin-top:8.25pt;width:77.4pt;height:24.2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70EDB2B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6" name="_x0000_tole_rId7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7" path="m0,0l-2147483645,0l-2147483645,-2147483646l0,-2147483646xe" stroked="f" o:allowincell="f" style="position:absolute;margin-left:0pt;margin-top:0.05pt;width:50.25pt;height:50.25pt;mso-wrap-style:none;v-text-anchor:middle" wp14:anchorId="70EDB2B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5.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Ilość lokali mieszkalnych: 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0" wp14:anchorId="2F107FFC">
                <wp:simplePos x="0" y="0"/>
                <wp:positionH relativeFrom="column">
                  <wp:posOffset>2008505</wp:posOffset>
                </wp:positionH>
                <wp:positionV relativeFrom="paragraph">
                  <wp:posOffset>54610</wp:posOffset>
                </wp:positionV>
                <wp:extent cx="983615" cy="307975"/>
                <wp:effectExtent l="1270" t="1270" r="0" b="0"/>
                <wp:wrapNone/>
                <wp:docPr id="7" name="Kształ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0" path="m0,0l-2147483645,0l-2147483645,-2147483646l0,-2147483646xe" stroked="t" o:allowincell="f" style="position:absolute;margin-left:158.15pt;margin-top:4.3pt;width:77.4pt;height:24.2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6.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Ilość przyłączanych obiektów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Rodzaj i ilość odprowadzanych ścieków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1270" distB="0" distL="1270" distR="0" simplePos="0" locked="0" layoutInCell="0" allowOverlap="1" relativeHeight="3" wp14:anchorId="1060F6D3">
                <wp:simplePos x="0" y="0"/>
                <wp:positionH relativeFrom="column">
                  <wp:posOffset>1558290</wp:posOffset>
                </wp:positionH>
                <wp:positionV relativeFrom="paragraph">
                  <wp:posOffset>86995</wp:posOffset>
                </wp:positionV>
                <wp:extent cx="983615" cy="307975"/>
                <wp:effectExtent l="1270" t="1270" r="0" b="0"/>
                <wp:wrapNone/>
                <wp:docPr id="8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stroked="t" o:allowincell="f" style="position:absolute;margin-left:122.7pt;margin-top:6.85pt;width:77.4pt;height:24.2pt;mso-wrap-style:none;v-text-anchor:middle" wp14:anchorId="1060F6D3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5" wp14:anchorId="07077816">
                <wp:simplePos x="0" y="0"/>
                <wp:positionH relativeFrom="column">
                  <wp:posOffset>3312795</wp:posOffset>
                </wp:positionH>
                <wp:positionV relativeFrom="paragraph">
                  <wp:posOffset>79375</wp:posOffset>
                </wp:positionV>
                <wp:extent cx="983615" cy="307975"/>
                <wp:effectExtent l="1270" t="1270" r="0" b="0"/>
                <wp:wrapNone/>
                <wp:docPr id="9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stroked="t" o:allowincell="f" style="position:absolute;margin-left:260.85pt;margin-top:6.25pt;width:77.4pt;height:24.2pt;mso-wrap-style:none;v-text-anchor:middle" wp14:anchorId="07077816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5C392E2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0" name="_x0000_tole_rId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9" path="m0,0l-2147483645,0l-2147483645,-2147483646l0,-2147483646xe" stroked="f" o:allowincell="f" style="position:absolute;margin-left:0pt;margin-top:0.05pt;width:50.25pt;height:50.25pt;mso-wrap-style:none;v-text-anchor:middle" wp14:anchorId="5C392E2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34454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1" name="_x0000_tole_rId11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1" path="m0,0l-2147483645,0l-2147483645,-2147483646l0,-2147483646xe" stroked="f" o:allowincell="f" style="position:absolute;margin-left:0pt;margin-top:0.05pt;width:50.25pt;height:50.25pt;mso-wrap-style:none;v-text-anchor:middle" wp14:anchorId="344545FB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>Bytowe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 wp14:anchorId="58EF5B09">
                <wp:simplePos x="0" y="0"/>
                <wp:positionH relativeFrom="column">
                  <wp:posOffset>1558290</wp:posOffset>
                </wp:positionH>
                <wp:positionV relativeFrom="paragraph">
                  <wp:posOffset>119380</wp:posOffset>
                </wp:positionV>
                <wp:extent cx="983615" cy="307975"/>
                <wp:effectExtent l="1270" t="1270" r="0" b="0"/>
                <wp:wrapNone/>
                <wp:docPr id="12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stroked="t" o:allowincell="f" style="position:absolute;margin-left:122.7pt;margin-top:9.4pt;width:77.4pt;height:24.2pt;mso-wrap-style:none;v-text-anchor:middle" wp14:anchorId="58EF5B0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6" wp14:anchorId="467DA57D">
                <wp:simplePos x="0" y="0"/>
                <wp:positionH relativeFrom="column">
                  <wp:posOffset>3312795</wp:posOffset>
                </wp:positionH>
                <wp:positionV relativeFrom="paragraph">
                  <wp:posOffset>143510</wp:posOffset>
                </wp:positionV>
                <wp:extent cx="983615" cy="307975"/>
                <wp:effectExtent l="1270" t="1270" r="0" b="0"/>
                <wp:wrapNone/>
                <wp:docPr id="13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" path="m0,0l-2147483645,0l-2147483645,-2147483646l0,-2147483646xe" stroked="t" o:allowincell="f" style="position:absolute;margin-left:260.85pt;margin-top:11.3pt;width:77.4pt;height:24.2pt;mso-wrap-style:none;v-text-anchor:middle" wp14:anchorId="467DA57D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0EFB143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4" name="_x0000_tole_rId1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3" path="m0,0l-2147483645,0l-2147483645,-2147483646l0,-2147483646xe" stroked="f" o:allowincell="f" style="position:absolute;margin-left:0pt;margin-top:0.05pt;width:50.25pt;height:50.25pt;mso-wrap-style:none;v-text-anchor:middle" wp14:anchorId="0EFB143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1B3871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5" name="_x0000_tole_rId1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5" path="m0,0l-2147483645,0l-2147483645,-2147483646l0,-2147483646xe" stroked="f" o:allowincell="f" style="position:absolute;margin-left:0pt;margin-top:0.05pt;width:50.25pt;height:50.25pt;mso-wrap-style:none;v-text-anchor:middle" wp14:anchorId="1B3871BD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w:tab/>
        <w:t>Przemysłowe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w:rPr/>
      </w:r>
    </w:p>
    <w:tbl>
      <w:tblPr>
        <w:tblW w:w="9683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83"/>
      </w:tblGrid>
      <w:tr>
        <w:trPr/>
        <w:tc>
          <w:tcPr>
            <w:tcW w:w="9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635" distL="0" distR="0" simplePos="0" locked="0" layoutInCell="0" allowOverlap="1" relativeHeight="11" wp14:anchorId="201A221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635</wp:posOffset>
                      </wp:positionV>
                      <wp:extent cx="1630680" cy="290830"/>
                      <wp:effectExtent l="0" t="0" r="0" b="635"/>
                      <wp:wrapNone/>
                      <wp:docPr id="16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0" cy="290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path="m0,0l-2147483645,0l-2147483645,-2147483646l0,-2147483646xe" stroked="t" o:allowincell="f" style="position:absolute;margin-left:258.95pt;margin-top:0.05pt;width:128.35pt;height:22.85pt;mso-wrap-style:none;v-text-anchor:middle" wp14:anchorId="201A2217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8" wp14:anchorId="238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8810" cy="638810"/>
                      <wp:effectExtent l="0" t="0" r="0" b="0"/>
                      <wp:wrapNone/>
                      <wp:docPr id="17" name="_x0000_tole_rId17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63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_x0000_tole_rId17" path="m0,0l-2147483645,0l-2147483645,-2147483646l0,-2147483646xe" stroked="f" o:allowincell="f" style="position:absolute;margin-left:0pt;margin-top:0.05pt;width:50.25pt;height:50.25pt;mso-wrap-style:none;v-text-anchor:middle" wp14:anchorId="2385727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IV. Planowany termin odprowadzania ścieków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V. Jakość odprowadzanych ścieków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0"/>
          <w:sz w:val="22"/>
          <w:szCs w:val="22"/>
        </w:rPr>
        <w:t xml:space="preserve">Zgodna z </w:t>
      </w:r>
      <w:r>
        <w:rPr>
          <w:rFonts w:eastAsia="Times New Roman" w:cs="Times New Roman"/>
          <w:color w:val="000000"/>
          <w:sz w:val="23"/>
          <w:szCs w:val="23"/>
        </w:rPr>
        <w:t xml:space="preserve">Rozporządzeniem Ministra Budownictwa z dnia 14 lipca 2006 r. w sprawie sposobu realizacji obowiązków dostawców ścieków przemysłowych oraz warunków wprowadzania ścieków do urządzeń kanalizacyjnych (t.j. Dz.U. z 2016 r., poz. 1757) </w:t>
        <w:br/>
        <w:br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 xml:space="preserve">TAK </w:t>
        <w:tab/>
        <w:tab/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NIE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 przypadku zaznaczenia opcji „NIE” należy określić jakość odprowadzanych ścieków: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1270" distB="0" distL="635" distR="635" simplePos="0" locked="0" layoutInCell="0" allowOverlap="1" relativeHeight="13" wp14:anchorId="31CC2B57">
                <wp:simplePos x="0" y="0"/>
                <wp:positionH relativeFrom="column">
                  <wp:posOffset>74930</wp:posOffset>
                </wp:positionH>
                <wp:positionV relativeFrom="paragraph">
                  <wp:posOffset>125095</wp:posOffset>
                </wp:positionV>
                <wp:extent cx="5967730" cy="671195"/>
                <wp:effectExtent l="635" t="1270" r="635" b="0"/>
                <wp:wrapNone/>
                <wp:docPr id="18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671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stroked="t" o:allowincell="f" style="position:absolute;margin-left:5.9pt;margin-top:9.85pt;width:469.85pt;height:52.8pt;mso-wrap-style:none;v-text-anchor:middle" wp14:anchorId="31CC2B5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6E21358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9" name="_x0000_tole_rId1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9" path="m0,0l-2147483645,0l-2147483645,-2147483646l0,-2147483646xe" stroked="f" o:allowincell="f" style="position:absolute;margin-left:0pt;margin-top:0.05pt;width:50.25pt;height:50.25pt;mso-wrap-style:none;v-text-anchor:middle" wp14:anchorId="6E21358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VI. Obligatoryjne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zabudowy lub szkic sytuacyjny określający usytuowanie rozbudowy sieci w stosunku do istniejącej sieci oraz innych obiektów i sieci uzbrojenia terenu.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Oświadczenie określające tytuł prawnym do nieruchomości.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Profil podłużny sieci kanalizacyjnej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sytuacyjno-wysokościowy w skali 1:500 (mapa do celów projektowych).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(w przypadku korzystania z usług pełnomocnika)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Dowód uiszczenia opłaty skarbowej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VII. Oświadczenie osoby ubiegającej się o przyłączenie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(Dz.U.2018 poz. 1000)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ab/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ind w:left="63" w:firstLine="325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</w:t>
      </w:r>
      <w:r>
        <w:rPr>
          <w:rFonts w:eastAsia="Times New Roman" w:ascii="Arial" w:hAnsi="Arial"/>
          <w:color w:val="000000"/>
          <w:sz w:val="20"/>
          <w:szCs w:val="20"/>
        </w:rPr>
        <w:t xml:space="preserve">....................................… </w:t>
        <w:tab/>
        <w:tab/>
        <w:tab/>
        <w:tab/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</w:t>
      </w:r>
      <w:r>
        <w:rPr>
          <w:rFonts w:eastAsia="Times New Roman" w:ascii="Arial" w:hAnsi="Arial"/>
          <w:color w:val="000000"/>
          <w:sz w:val="20"/>
          <w:szCs w:val="20"/>
        </w:rPr>
        <w:t>...................................................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LibreOffice/7.5.1.2$Windows_X86_64 LibreOffice_project/fcbaee479e84c6cd81291587d2ee68cba099e129</Application>
  <AppVersion>15.0000</AppVersion>
  <Pages>2</Pages>
  <Words>467</Words>
  <Characters>3170</Characters>
  <CharactersWithSpaces>3798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2022-01-19T08:20:05Z</cp:lastPrinted>
  <dcterms:modified xsi:type="dcterms:W3CDTF">2023-04-25T10:59:16Z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